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44986" w14:textId="77777777" w:rsidR="00AD6BF4" w:rsidRPr="00ED37C2" w:rsidRDefault="00AD6BF4" w:rsidP="00AD6BF4">
      <w:pPr>
        <w:pStyle w:val="TitlemainJ"/>
      </w:pPr>
      <w:r w:rsidRPr="00ED37C2">
        <w:rPr>
          <w:rFonts w:hint="eastAsia"/>
        </w:rPr>
        <w:t>和文タイトル：材料学会</w:t>
      </w:r>
      <w:r w:rsidRPr="00ED37C2">
        <w:rPr>
          <w:rFonts w:hint="eastAsia"/>
        </w:rPr>
        <w:t>Word</w:t>
      </w:r>
      <w:r w:rsidRPr="00ED37C2">
        <w:rPr>
          <w:rFonts w:hint="eastAsia"/>
        </w:rPr>
        <w:t>テンプレート</w:t>
      </w:r>
      <w:r w:rsidRPr="00ED37C2">
        <w:rPr>
          <w:rFonts w:hint="eastAsia"/>
        </w:rPr>
        <w:t>Ver 1.0</w:t>
      </w:r>
      <w:r w:rsidRPr="00ED37C2">
        <w:rPr>
          <w:rStyle w:val="Sup"/>
        </w:rPr>
        <w:t>†</w:t>
      </w:r>
    </w:p>
    <w:p w14:paraId="7DD56162" w14:textId="77777777" w:rsidR="00AD6BF4" w:rsidRPr="00ED37C2" w:rsidRDefault="00AD6BF4" w:rsidP="00AD6BF4">
      <w:pPr>
        <w:pStyle w:val="AuthorJ"/>
      </w:pPr>
      <w:r w:rsidRPr="00ED37C2">
        <w:rPr>
          <w:rFonts w:hint="eastAsia"/>
        </w:rPr>
        <w:t>材料</w:t>
      </w:r>
      <w:bookmarkStart w:id="0" w:name="OLE_LINK3"/>
      <w:bookmarkStart w:id="1" w:name="OLE_LINK4"/>
      <w:r w:rsidRPr="00ED37C2">
        <w:rPr>
          <w:rFonts w:hint="eastAsia"/>
        </w:rPr>
        <w:t xml:space="preserve">　一郎</w:t>
      </w:r>
      <w:r w:rsidRPr="00ED37C2">
        <w:rPr>
          <w:rStyle w:val="Sup"/>
        </w:rPr>
        <w:t>＊</w:t>
      </w:r>
      <w:bookmarkEnd w:id="0"/>
      <w:bookmarkEnd w:id="1"/>
      <w:r w:rsidRPr="00ED37C2">
        <w:rPr>
          <w:rStyle w:val="hidden"/>
          <w:rFonts w:hint="eastAsia"/>
        </w:rPr>
        <w:t>・</w:t>
      </w:r>
      <w:r w:rsidRPr="00ED37C2">
        <w:rPr>
          <w:rFonts w:hint="eastAsia"/>
        </w:rPr>
        <w:t>材料　二郎</w:t>
      </w:r>
      <w:r w:rsidRPr="00ED37C2">
        <w:rPr>
          <w:rStyle w:val="Sup"/>
          <w:rFonts w:hint="eastAsia"/>
        </w:rPr>
        <w:t>＊＊</w:t>
      </w:r>
      <w:r w:rsidRPr="00ED37C2">
        <w:rPr>
          <w:rStyle w:val="hidden"/>
          <w:rFonts w:hint="eastAsia"/>
        </w:rPr>
        <w:t>・</w:t>
      </w:r>
      <w:r w:rsidRPr="00ED37C2">
        <w:rPr>
          <w:rFonts w:hint="eastAsia"/>
        </w:rPr>
        <w:t>材料　三郎</w:t>
      </w:r>
      <w:r w:rsidRPr="00ED37C2">
        <w:rPr>
          <w:rStyle w:val="Sup"/>
        </w:rPr>
        <w:t>＊</w:t>
      </w:r>
      <w:r w:rsidRPr="00ED37C2">
        <w:rPr>
          <w:rStyle w:val="Sup"/>
          <w:rFonts w:hint="eastAsia"/>
        </w:rPr>
        <w:t>＊</w:t>
      </w:r>
      <w:r w:rsidRPr="00ED37C2">
        <w:rPr>
          <w:rStyle w:val="Sup"/>
          <w:rFonts w:hint="eastAsia"/>
        </w:rPr>
        <w:t xml:space="preserve">  </w:t>
      </w:r>
      <w:r w:rsidRPr="00ED37C2">
        <w:br/>
      </w:r>
      <w:r w:rsidRPr="00ED37C2">
        <w:rPr>
          <w:rStyle w:val="hidden"/>
          <w:rFonts w:hint="eastAsia"/>
        </w:rPr>
        <w:t>・</w:t>
      </w:r>
      <w:r w:rsidRPr="00ED37C2">
        <w:rPr>
          <w:rFonts w:hint="eastAsia"/>
        </w:rPr>
        <w:t>材料　四郎</w:t>
      </w:r>
      <w:r w:rsidRPr="00ED37C2">
        <w:rPr>
          <w:rStyle w:val="Sup"/>
          <w:rFonts w:hint="eastAsia"/>
        </w:rPr>
        <w:t>＊＊</w:t>
      </w:r>
      <w:r w:rsidRPr="00ED37C2">
        <w:rPr>
          <w:rStyle w:val="hidden"/>
          <w:rFonts w:hint="eastAsia"/>
        </w:rPr>
        <w:t>・</w:t>
      </w:r>
      <w:r w:rsidRPr="00ED37C2">
        <w:rPr>
          <w:rFonts w:hint="eastAsia"/>
        </w:rPr>
        <w:t>材料　五郎</w:t>
      </w:r>
      <w:r w:rsidRPr="00ED37C2">
        <w:rPr>
          <w:rStyle w:val="Sup"/>
          <w:rFonts w:hint="eastAsia"/>
        </w:rPr>
        <w:t>＊＊＊</w:t>
      </w:r>
    </w:p>
    <w:p w14:paraId="7E05E648" w14:textId="77777777" w:rsidR="00AD6BF4" w:rsidRPr="007C0B50" w:rsidRDefault="00AD6BF4" w:rsidP="00AD6BF4">
      <w:pPr>
        <w:pStyle w:val="TitlemainE"/>
      </w:pPr>
      <w:r>
        <w:rPr>
          <w:rFonts w:hint="eastAsia"/>
        </w:rPr>
        <w:t>英文タイトル：</w:t>
      </w:r>
      <w:r>
        <w:rPr>
          <w:rFonts w:hint="eastAsia"/>
        </w:rPr>
        <w:t>Template Ver1.0</w:t>
      </w:r>
    </w:p>
    <w:p w14:paraId="436057C2" w14:textId="77777777" w:rsidR="00AD6BF4" w:rsidRPr="004F4943" w:rsidRDefault="00AD6BF4" w:rsidP="00AD6BF4">
      <w:pPr>
        <w:pStyle w:val="by"/>
      </w:pPr>
      <w:r w:rsidRPr="004F4943">
        <w:t>by</w:t>
      </w:r>
    </w:p>
    <w:p w14:paraId="62139434" w14:textId="77777777" w:rsidR="00AD6BF4" w:rsidRDefault="00AD6BF4" w:rsidP="00AD6BF4">
      <w:pPr>
        <w:pStyle w:val="AuthorE"/>
      </w:pPr>
      <w:r>
        <w:rPr>
          <w:rFonts w:hint="eastAsia"/>
        </w:rPr>
        <w:t>I</w:t>
      </w:r>
      <w:r>
        <w:t>chiro Z</w:t>
      </w:r>
      <w:r w:rsidRPr="00265F0C">
        <w:rPr>
          <w:sz w:val="14"/>
          <w:szCs w:val="14"/>
        </w:rPr>
        <w:t>AIRYO</w:t>
      </w:r>
      <w:r>
        <w:t xml:space="preserve">*, </w:t>
      </w:r>
      <w:r>
        <w:rPr>
          <w:rFonts w:hint="eastAsia"/>
        </w:rPr>
        <w:t>J</w:t>
      </w:r>
      <w:r>
        <w:t>iro Z</w:t>
      </w:r>
      <w:r w:rsidRPr="00265F0C">
        <w:rPr>
          <w:sz w:val="14"/>
          <w:szCs w:val="14"/>
        </w:rPr>
        <w:t>AIRYO</w:t>
      </w:r>
      <w:r>
        <w:t xml:space="preserve">**, </w:t>
      </w:r>
      <w:r>
        <w:rPr>
          <w:rFonts w:hint="eastAsia"/>
        </w:rPr>
        <w:t>S</w:t>
      </w:r>
      <w:r>
        <w:t>aburo Z</w:t>
      </w:r>
      <w:r w:rsidRPr="00265F0C">
        <w:rPr>
          <w:sz w:val="14"/>
          <w:szCs w:val="14"/>
        </w:rPr>
        <w:t>AIRYO</w:t>
      </w:r>
      <w:r>
        <w:t>**,</w:t>
      </w:r>
    </w:p>
    <w:p w14:paraId="242969DB" w14:textId="77777777" w:rsidR="00AD6BF4" w:rsidRPr="007C0B50" w:rsidRDefault="00AD6BF4" w:rsidP="00AD6BF4">
      <w:pPr>
        <w:pStyle w:val="AuthorE"/>
        <w:rPr>
          <w:bCs/>
        </w:rPr>
      </w:pPr>
      <w:r>
        <w:rPr>
          <w:rFonts w:hint="eastAsia"/>
        </w:rPr>
        <w:t>S</w:t>
      </w:r>
      <w:r>
        <w:t>hiro Z</w:t>
      </w:r>
      <w:r w:rsidRPr="00265F0C">
        <w:rPr>
          <w:sz w:val="14"/>
          <w:szCs w:val="14"/>
        </w:rPr>
        <w:t>AIRYO</w:t>
      </w:r>
      <w:r>
        <w:t xml:space="preserve">** </w:t>
      </w:r>
      <w:r>
        <w:rPr>
          <w:rFonts w:hint="eastAsia"/>
        </w:rPr>
        <w:t>and G</w:t>
      </w:r>
      <w:r>
        <w:t>oro Z</w:t>
      </w:r>
      <w:r w:rsidRPr="00265F0C">
        <w:rPr>
          <w:sz w:val="14"/>
          <w:szCs w:val="14"/>
        </w:rPr>
        <w:t>AIRYO</w:t>
      </w:r>
      <w:r>
        <w:t>***</w:t>
      </w:r>
    </w:p>
    <w:p w14:paraId="63CEBDAA" w14:textId="77777777" w:rsidR="00AD6BF4" w:rsidRDefault="00AD6BF4" w:rsidP="00AD6BF4">
      <w:pPr>
        <w:pStyle w:val="Body01"/>
      </w:pPr>
    </w:p>
    <w:p w14:paraId="0D4F0B10" w14:textId="77777777" w:rsidR="00AD6BF4" w:rsidRPr="007C0B50" w:rsidRDefault="00AD6BF4" w:rsidP="00AD6BF4">
      <w:pPr>
        <w:pStyle w:val="AbstractE"/>
        <w:ind w:firstLine="380"/>
      </w:pPr>
      <w:r w:rsidRPr="007C0B50">
        <w:rPr>
          <w:rFonts w:hint="eastAsia"/>
        </w:rPr>
        <w:t xml:space="preserve">Wide-bandgap semiconductor </w:t>
      </w:r>
      <w:proofErr w:type="spellStart"/>
      <w:r w:rsidRPr="007C0B50">
        <w:rPr>
          <w:rFonts w:hint="eastAsia"/>
        </w:rPr>
        <w:t>ZnO</w:t>
      </w:r>
      <w:proofErr w:type="spellEnd"/>
      <w:r w:rsidRPr="007C0B50">
        <w:rPr>
          <w:rFonts w:hint="eastAsia"/>
        </w:rPr>
        <w:t xml:space="preserve"> potentially exhibits high radiation hardness since large displacement threshold energy of constituent atoms can be expected due to the small lattice constant and large bandgap energy. To study the radiation hardness, the effect of proton irradiation</w:t>
      </w:r>
      <w:r w:rsidRPr="007C0B50">
        <w:t xml:space="preserve"> </w:t>
      </w:r>
      <w:r w:rsidRPr="007C0B50">
        <w:rPr>
          <w:rFonts w:hint="eastAsia"/>
        </w:rPr>
        <w:t>on</w:t>
      </w:r>
      <w:r w:rsidRPr="007C0B50">
        <w:t xml:space="preserve"> </w:t>
      </w:r>
      <w:r w:rsidRPr="007C0B50">
        <w:rPr>
          <w:rFonts w:hint="eastAsia"/>
        </w:rPr>
        <w:t>single-</w:t>
      </w:r>
      <w:r w:rsidRPr="007C0B50">
        <w:t>crystalline</w:t>
      </w:r>
      <w:r w:rsidRPr="007C0B50">
        <w:rPr>
          <w:rFonts w:hint="eastAsia"/>
        </w:rPr>
        <w:t xml:space="preserve"> n-type </w:t>
      </w:r>
      <w:proofErr w:type="spellStart"/>
      <w:r w:rsidRPr="007C0B50">
        <w:rPr>
          <w:rFonts w:hint="eastAsia"/>
        </w:rPr>
        <w:t>ZnO</w:t>
      </w:r>
      <w:proofErr w:type="spellEnd"/>
      <w:r w:rsidRPr="007C0B50">
        <w:rPr>
          <w:rFonts w:hint="eastAsia"/>
        </w:rPr>
        <w:t xml:space="preserve"> </w:t>
      </w:r>
      <w:r w:rsidRPr="007C0B50">
        <w:t>film</w:t>
      </w:r>
      <w:r w:rsidRPr="007C0B50">
        <w:rPr>
          <w:rFonts w:hint="eastAsia"/>
        </w:rPr>
        <w:t>s was examined. These films were grown by molecular beam epitaxy, and irradiated by 8 MeV protons with fluences of 1.4</w:t>
      </w:r>
      <w:r w:rsidRPr="007C0B50">
        <w:rPr>
          <w:rFonts w:hint="eastAsia"/>
        </w:rPr>
        <w:sym w:font="Symbol" w:char="F0B4"/>
      </w:r>
      <w:r w:rsidRPr="007C0B50">
        <w:rPr>
          <w:rFonts w:hint="eastAsia"/>
        </w:rPr>
        <w:t>10</w:t>
      </w:r>
      <w:r w:rsidRPr="007C0B50">
        <w:rPr>
          <w:rFonts w:hint="eastAsia"/>
          <w:vertAlign w:val="superscript"/>
        </w:rPr>
        <w:t>15</w:t>
      </w:r>
      <w:r w:rsidRPr="007C0B50">
        <w:rPr>
          <w:rFonts w:hint="eastAsia"/>
        </w:rPr>
        <w:t>, 2.8</w:t>
      </w:r>
      <w:r w:rsidRPr="007C0B50">
        <w:rPr>
          <w:rFonts w:hint="eastAsia"/>
        </w:rPr>
        <w:sym w:font="Symbol" w:char="F0B4"/>
      </w:r>
      <w:r w:rsidRPr="007C0B50">
        <w:rPr>
          <w:rFonts w:hint="eastAsia"/>
        </w:rPr>
        <w:t>10</w:t>
      </w:r>
      <w:r w:rsidRPr="007C0B50">
        <w:rPr>
          <w:rFonts w:hint="eastAsia"/>
          <w:vertAlign w:val="superscript"/>
        </w:rPr>
        <w:t>15</w:t>
      </w:r>
      <w:r w:rsidRPr="007C0B50">
        <w:rPr>
          <w:rFonts w:hint="eastAsia"/>
        </w:rPr>
        <w:t>, 5.6</w:t>
      </w:r>
      <w:r w:rsidRPr="007C0B50">
        <w:rPr>
          <w:rFonts w:hint="eastAsia"/>
        </w:rPr>
        <w:sym w:font="Symbol" w:char="F0B4"/>
      </w:r>
      <w:r w:rsidRPr="007C0B50">
        <w:rPr>
          <w:rFonts w:hint="eastAsia"/>
        </w:rPr>
        <w:t>10</w:t>
      </w:r>
      <w:r w:rsidRPr="007C0B50">
        <w:rPr>
          <w:rFonts w:hint="eastAsia"/>
          <w:vertAlign w:val="superscript"/>
        </w:rPr>
        <w:t>15</w:t>
      </w:r>
      <w:r w:rsidRPr="007C0B50">
        <w:rPr>
          <w:rFonts w:hint="eastAsia"/>
        </w:rPr>
        <w:t xml:space="preserve"> and 1.4</w:t>
      </w:r>
      <w:r w:rsidRPr="007C0B50">
        <w:rPr>
          <w:rFonts w:hint="eastAsia"/>
        </w:rPr>
        <w:sym w:font="Symbol" w:char="F0B4"/>
      </w:r>
      <w:r w:rsidRPr="007C0B50">
        <w:rPr>
          <w:rFonts w:hint="eastAsia"/>
        </w:rPr>
        <w:t>10</w:t>
      </w:r>
      <w:r w:rsidRPr="007C0B50">
        <w:rPr>
          <w:rFonts w:hint="eastAsia"/>
          <w:vertAlign w:val="superscript"/>
        </w:rPr>
        <w:t>16</w:t>
      </w:r>
      <w:r w:rsidRPr="007C0B50">
        <w:rPr>
          <w:rFonts w:hint="eastAsia"/>
        </w:rPr>
        <w:t xml:space="preserve"> p/cm</w:t>
      </w:r>
      <w:r w:rsidRPr="007C0B50">
        <w:rPr>
          <w:rFonts w:hint="eastAsia"/>
          <w:vertAlign w:val="superscript"/>
        </w:rPr>
        <w:t>2</w:t>
      </w:r>
      <w:r w:rsidRPr="007C0B50">
        <w:rPr>
          <w:rFonts w:hint="eastAsia"/>
        </w:rPr>
        <w:t>. A rapid increase of electrical resistance by a decrease</w:t>
      </w:r>
      <w:r w:rsidRPr="007C0B50">
        <w:t xml:space="preserve"> of </w:t>
      </w:r>
      <w:r w:rsidRPr="007C0B50">
        <w:rPr>
          <w:rFonts w:hint="eastAsia"/>
        </w:rPr>
        <w:t>carrier density</w:t>
      </w:r>
      <w:r w:rsidRPr="007C0B50">
        <w:t xml:space="preserve"> </w:t>
      </w:r>
      <w:r w:rsidRPr="007C0B50">
        <w:rPr>
          <w:rFonts w:hint="eastAsia"/>
        </w:rPr>
        <w:t>was observed with a threshold fluence of about 1</w:t>
      </w:r>
      <w:r w:rsidRPr="007C0B50">
        <w:sym w:font="Symbol" w:char="F0B4"/>
      </w:r>
      <w:r w:rsidRPr="007C0B50">
        <w:t>10</w:t>
      </w:r>
      <w:r w:rsidRPr="007C0B50">
        <w:rPr>
          <w:vertAlign w:val="superscript"/>
        </w:rPr>
        <w:t>15</w:t>
      </w:r>
      <w:r w:rsidRPr="007C0B50">
        <w:t xml:space="preserve"> p/cm</w:t>
      </w:r>
      <w:r w:rsidRPr="007C0B50">
        <w:rPr>
          <w:vertAlign w:val="superscript"/>
        </w:rPr>
        <w:t>2</w:t>
      </w:r>
      <w:r w:rsidRPr="007C0B50">
        <w:rPr>
          <w:rFonts w:hint="eastAsia"/>
        </w:rPr>
        <w:t xml:space="preserve">. This change in electrical properties was associated with a steep </w:t>
      </w:r>
      <w:r w:rsidRPr="007C0B50">
        <w:t>deteriorat</w:t>
      </w:r>
      <w:r w:rsidRPr="007C0B50">
        <w:rPr>
          <w:rFonts w:hint="eastAsia"/>
        </w:rPr>
        <w:t>ion</w:t>
      </w:r>
      <w:r w:rsidRPr="007C0B50">
        <w:t xml:space="preserve"> </w:t>
      </w:r>
      <w:r w:rsidRPr="007C0B50">
        <w:rPr>
          <w:rFonts w:hint="eastAsia"/>
        </w:rPr>
        <w:t>of the near-</w:t>
      </w:r>
      <w:proofErr w:type="spellStart"/>
      <w:r w:rsidRPr="007C0B50">
        <w:t>bandedge</w:t>
      </w:r>
      <w:proofErr w:type="spellEnd"/>
      <w:r w:rsidRPr="007C0B50">
        <w:t xml:space="preserve"> emission</w:t>
      </w:r>
      <w:r w:rsidRPr="007C0B50">
        <w:rPr>
          <w:rFonts w:hint="eastAsia"/>
        </w:rPr>
        <w:t xml:space="preserve"> intensity in </w:t>
      </w:r>
      <w:r w:rsidRPr="007C0B50">
        <w:t>cathod</w:t>
      </w:r>
      <w:r w:rsidRPr="007C0B50">
        <w:rPr>
          <w:rFonts w:hint="eastAsia"/>
        </w:rPr>
        <w:t>oluminescence. T</w:t>
      </w:r>
      <w:r w:rsidRPr="007C0B50">
        <w:t>he</w:t>
      </w:r>
      <w:r w:rsidRPr="007C0B50">
        <w:rPr>
          <w:rFonts w:hint="eastAsia"/>
        </w:rPr>
        <w:t xml:space="preserve">se </w:t>
      </w:r>
      <w:r w:rsidRPr="007C0B50">
        <w:t>radiation</w:t>
      </w:r>
      <w:r w:rsidRPr="007C0B50">
        <w:rPr>
          <w:rFonts w:hint="eastAsia"/>
        </w:rPr>
        <w:t xml:space="preserve"> </w:t>
      </w:r>
      <w:r w:rsidRPr="007C0B50">
        <w:t>damage</w:t>
      </w:r>
      <w:r w:rsidRPr="007C0B50">
        <w:rPr>
          <w:rFonts w:hint="eastAsia"/>
        </w:rPr>
        <w:t>s were found to recover after a thermal annealing over 600</w:t>
      </w:r>
      <w:r w:rsidRPr="007C0B50">
        <w:rPr>
          <w:rFonts w:hint="eastAsia"/>
        </w:rPr>
        <w:sym w:font="Symbol" w:char="F0B0"/>
      </w:r>
      <w:r w:rsidRPr="007C0B50">
        <w:rPr>
          <w:rFonts w:hint="eastAsia"/>
        </w:rPr>
        <w:t xml:space="preserve">C. Such high radiation hardness of </w:t>
      </w:r>
      <w:proofErr w:type="spellStart"/>
      <w:r w:rsidRPr="007C0B50">
        <w:rPr>
          <w:rFonts w:hint="eastAsia"/>
        </w:rPr>
        <w:t>ZnO</w:t>
      </w:r>
      <w:proofErr w:type="spellEnd"/>
      <w:r w:rsidRPr="007C0B50">
        <w:rPr>
          <w:rFonts w:hint="eastAsia"/>
        </w:rPr>
        <w:t xml:space="preserve"> exceeds that of </w:t>
      </w:r>
      <w:proofErr w:type="spellStart"/>
      <w:r w:rsidRPr="007C0B50">
        <w:rPr>
          <w:rFonts w:hint="eastAsia"/>
        </w:rPr>
        <w:t>GaN</w:t>
      </w:r>
      <w:proofErr w:type="spellEnd"/>
      <w:r w:rsidRPr="007C0B50">
        <w:rPr>
          <w:rFonts w:hint="eastAsia"/>
        </w:rPr>
        <w:t>, indicating promising application of this material to space- and nuclear-electronics.</w:t>
      </w:r>
      <w:r>
        <w:rPr>
          <w:rFonts w:hint="eastAsia"/>
        </w:rPr>
        <w:t xml:space="preserve"> </w:t>
      </w:r>
    </w:p>
    <w:p w14:paraId="2C68124C" w14:textId="77777777" w:rsidR="00AD6BF4" w:rsidRPr="0058307A" w:rsidRDefault="00AD6BF4" w:rsidP="00AD6BF4">
      <w:pPr>
        <w:pStyle w:val="KeyWord"/>
        <w:ind w:left="906" w:right="420" w:hanging="381"/>
      </w:pPr>
      <w:r w:rsidRPr="0058307A">
        <w:rPr>
          <w:rStyle w:val="KeyWordHead"/>
          <w:rFonts w:hint="eastAsia"/>
        </w:rPr>
        <w:t>Key words</w:t>
      </w:r>
      <w:r w:rsidRPr="0058307A">
        <w:rPr>
          <w:rFonts w:hint="eastAsia"/>
        </w:rPr>
        <w:t xml:space="preserve">: </w:t>
      </w:r>
      <w:r>
        <w:br/>
      </w:r>
      <w:proofErr w:type="spellStart"/>
      <w:r w:rsidRPr="0058307A">
        <w:rPr>
          <w:rFonts w:hint="eastAsia"/>
        </w:rPr>
        <w:t>ZnO</w:t>
      </w:r>
      <w:proofErr w:type="spellEnd"/>
      <w:r w:rsidRPr="0058307A">
        <w:rPr>
          <w:rFonts w:hint="eastAsia"/>
        </w:rPr>
        <w:t xml:space="preserve">, 8 MeV protons, Radiation </w:t>
      </w:r>
      <w:r w:rsidRPr="0058307A">
        <w:t>damage</w:t>
      </w:r>
      <w:r w:rsidRPr="0058307A">
        <w:rPr>
          <w:rFonts w:hint="eastAsia"/>
        </w:rPr>
        <w:t xml:space="preserve">, Radiation hardness, Thermal annealing, </w:t>
      </w:r>
      <w:proofErr w:type="spellStart"/>
      <w:r w:rsidRPr="0058307A">
        <w:rPr>
          <w:rFonts w:hint="eastAsia"/>
        </w:rPr>
        <w:t>xxxxxxxxxxx</w:t>
      </w:r>
      <w:proofErr w:type="spellEnd"/>
      <w:r w:rsidRPr="0058307A">
        <w:rPr>
          <w:rFonts w:hint="eastAsia"/>
        </w:rPr>
        <w:t xml:space="preserve">, </w:t>
      </w:r>
      <w:proofErr w:type="spellStart"/>
      <w:r w:rsidRPr="0058307A">
        <w:rPr>
          <w:rFonts w:hint="eastAsia"/>
        </w:rPr>
        <w:t>xxxxxxxx</w:t>
      </w:r>
      <w:proofErr w:type="spellEnd"/>
      <w:r w:rsidRPr="0058307A">
        <w:rPr>
          <w:rFonts w:hint="eastAsia"/>
        </w:rPr>
        <w:t>, xxx</w:t>
      </w:r>
      <w:r>
        <w:rPr>
          <w:rFonts w:hint="eastAsia"/>
        </w:rPr>
        <w:t xml:space="preserve">, </w:t>
      </w:r>
      <w:proofErr w:type="spellStart"/>
      <w:r w:rsidRPr="0058307A">
        <w:rPr>
          <w:rFonts w:hint="eastAsia"/>
        </w:rPr>
        <w:t>xxxxxxxxxxx</w:t>
      </w:r>
      <w:proofErr w:type="spellEnd"/>
    </w:p>
    <w:p w14:paraId="2F92AAE7" w14:textId="77777777" w:rsidR="00AD6BF4" w:rsidRPr="007C7237" w:rsidRDefault="00AD6BF4" w:rsidP="00AD6BF4">
      <w:pPr>
        <w:pStyle w:val="Body01"/>
      </w:pPr>
    </w:p>
    <w:p w14:paraId="28B329B9" w14:textId="77777777" w:rsidR="00AD6BF4" w:rsidRPr="003370BA" w:rsidRDefault="00AD6BF4" w:rsidP="00AD6BF4">
      <w:pPr>
        <w:spacing w:line="276" w:lineRule="exact"/>
        <w:rPr>
          <w:rFonts w:ascii="Times New Roman" w:hAnsi="Times New Roman"/>
        </w:rPr>
        <w:sectPr w:rsidR="00AD6BF4" w:rsidRPr="003370BA" w:rsidSect="00AD6BF4">
          <w:headerReference w:type="even" r:id="rId7"/>
          <w:headerReference w:type="default" r:id="rId8"/>
          <w:footerReference w:type="even" r:id="rId9"/>
          <w:footerReference w:type="default" r:id="rId10"/>
          <w:headerReference w:type="first" r:id="rId11"/>
          <w:footerReference w:type="first" r:id="rId12"/>
          <w:pgSz w:w="11906" w:h="16838" w:code="9"/>
          <w:pgMar w:top="1588" w:right="1191" w:bottom="1021" w:left="1191" w:header="851" w:footer="992" w:gutter="0"/>
          <w:cols w:space="425"/>
          <w:titlePg/>
          <w:docGrid w:linePitch="290" w:charSpace="-979"/>
        </w:sectPr>
      </w:pPr>
    </w:p>
    <w:p w14:paraId="7C5474D2" w14:textId="77777777" w:rsidR="00AD6BF4" w:rsidRPr="00B957CC" w:rsidRDefault="00AD6BF4" w:rsidP="00AD6BF4">
      <w:pPr>
        <w:pStyle w:val="Header01"/>
      </w:pPr>
      <w:r w:rsidRPr="00B957CC">
        <w:t>1</w:t>
      </w:r>
      <w:r w:rsidRPr="00B957CC">
        <w:t xml:space="preserve">　緒</w:t>
      </w:r>
      <w:r>
        <w:rPr>
          <w:rFonts w:hint="eastAsia"/>
        </w:rPr>
        <w:t xml:space="preserve"> </w:t>
      </w:r>
      <w:r w:rsidRPr="00B957CC">
        <w:rPr>
          <w:rFonts w:hint="eastAsia"/>
        </w:rPr>
        <w:t xml:space="preserve">　　　</w:t>
      </w:r>
      <w:r w:rsidRPr="00B957CC">
        <w:t xml:space="preserve">　言</w:t>
      </w:r>
    </w:p>
    <w:p w14:paraId="4F129B97" w14:textId="77777777" w:rsidR="00AD6BF4" w:rsidRPr="006A7CA8" w:rsidRDefault="00AD6BF4" w:rsidP="00AD6BF4">
      <w:pPr>
        <w:pStyle w:val="Body01"/>
      </w:pPr>
      <w:r w:rsidRPr="003370BA">
        <w:rPr>
          <w:rFonts w:hint="eastAsia"/>
        </w:rPr>
        <w:t>人工</w:t>
      </w:r>
      <w:r w:rsidRPr="003370BA">
        <w:t>衛星や宇宙</w:t>
      </w:r>
      <w:r w:rsidRPr="003370BA">
        <w:rPr>
          <w:rFonts w:hint="eastAsia"/>
        </w:rPr>
        <w:t>ステーションを運用するうえで，エネルギーの確保や情報収集ならびに通信</w:t>
      </w:r>
      <w:r w:rsidRPr="003370BA">
        <w:t>に</w:t>
      </w:r>
      <w:r w:rsidRPr="003370BA">
        <w:rPr>
          <w:rFonts w:hint="eastAsia"/>
        </w:rPr>
        <w:t>各種の</w:t>
      </w:r>
      <w:r w:rsidRPr="003370BA">
        <w:t>半導体デバイスが不可欠であ</w:t>
      </w:r>
      <w:r w:rsidRPr="003370BA">
        <w:rPr>
          <w:rFonts w:hint="eastAsia"/>
        </w:rPr>
        <w:t>る．しかし，</w:t>
      </w:r>
      <w:r w:rsidRPr="003370BA">
        <w:t>宇宙</w:t>
      </w:r>
      <w:r w:rsidRPr="003370BA">
        <w:rPr>
          <w:rFonts w:hint="eastAsia"/>
        </w:rPr>
        <w:t>に数多く存在する高エネルギー粒子（放射線の一種で，</w:t>
      </w:r>
      <w:r w:rsidRPr="003370BA">
        <w:rPr>
          <w:rFonts w:hint="eastAsia"/>
        </w:rPr>
        <w:t>85%</w:t>
      </w:r>
      <w:r w:rsidRPr="003370BA">
        <w:rPr>
          <w:rFonts w:hint="eastAsia"/>
        </w:rPr>
        <w:t>がプロトン粒子，</w:t>
      </w:r>
      <w:r w:rsidRPr="003370BA">
        <w:rPr>
          <w:rFonts w:hint="eastAsia"/>
        </w:rPr>
        <w:t>14%</w:t>
      </w:r>
      <w:r w:rsidRPr="003370BA">
        <w:rPr>
          <w:rFonts w:hint="eastAsia"/>
        </w:rPr>
        <w:t>が</w:t>
      </w:r>
      <w:r w:rsidRPr="003370BA">
        <w:rPr>
          <w:rFonts w:hint="eastAsia"/>
        </w:rPr>
        <w:sym w:font="Symbol" w:char="F061"/>
      </w:r>
      <w:r w:rsidRPr="003370BA">
        <w:rPr>
          <w:rFonts w:hint="eastAsia"/>
        </w:rPr>
        <w:t>粒子，残りが重粒子と電子）</w:t>
      </w:r>
      <w:r w:rsidRPr="003370BA">
        <w:rPr>
          <w:rFonts w:hint="eastAsia"/>
          <w:vertAlign w:val="superscript"/>
        </w:rPr>
        <w:t>1)</w:t>
      </w:r>
      <w:r w:rsidRPr="003370BA">
        <w:rPr>
          <w:rFonts w:hint="eastAsia"/>
        </w:rPr>
        <w:t xml:space="preserve"> </w:t>
      </w:r>
      <w:r w:rsidRPr="003370BA">
        <w:rPr>
          <w:rFonts w:hint="eastAsia"/>
        </w:rPr>
        <w:t>が半導体デバイスに衝突すると，</w:t>
      </w:r>
      <w:r w:rsidRPr="003370BA">
        <w:t>シングルイベント</w:t>
      </w:r>
      <w:r w:rsidRPr="003370BA">
        <w:rPr>
          <w:rFonts w:hint="eastAsia"/>
        </w:rPr>
        <w:t>効果</w:t>
      </w:r>
      <w:r w:rsidRPr="003370BA">
        <w:rPr>
          <w:kern w:val="0"/>
        </w:rPr>
        <w:t>（一時的あるいは永久的な損傷を与える単発現象</w:t>
      </w:r>
      <w:r w:rsidRPr="003370BA">
        <w:t>）</w:t>
      </w:r>
      <w:r w:rsidRPr="003370BA">
        <w:rPr>
          <w:rFonts w:hint="eastAsia"/>
        </w:rPr>
        <w:t>やトータルドーズ効果（</w:t>
      </w:r>
      <w:r w:rsidRPr="003370BA">
        <w:rPr>
          <w:kern w:val="0"/>
        </w:rPr>
        <w:t>性能の劣化が進行する長期的現象</w:t>
      </w:r>
      <w:r w:rsidRPr="003370BA">
        <w:rPr>
          <w:rFonts w:hint="eastAsia"/>
        </w:rPr>
        <w:t>）を引き起こ</w:t>
      </w:r>
      <w:r w:rsidRPr="006A7CA8">
        <w:rPr>
          <w:rFonts w:hint="eastAsia"/>
        </w:rPr>
        <w:t>す</w:t>
      </w:r>
      <w:r w:rsidRPr="006A7CA8">
        <w:rPr>
          <w:rFonts w:hint="eastAsia"/>
          <w:vertAlign w:val="superscript"/>
        </w:rPr>
        <w:t>1), 2)</w:t>
      </w:r>
      <w:r w:rsidRPr="006A7CA8">
        <w:rPr>
          <w:rFonts w:hint="eastAsia"/>
        </w:rPr>
        <w:t>．</w:t>
      </w:r>
      <w:r w:rsidRPr="006A7CA8">
        <w:rPr>
          <w:rFonts w:hint="eastAsia"/>
          <w:vertAlign w:val="superscript"/>
        </w:rPr>
        <w:t xml:space="preserve"> </w:t>
      </w:r>
      <w:r w:rsidRPr="006A7CA8">
        <w:rPr>
          <w:rFonts w:hint="eastAsia"/>
        </w:rPr>
        <w:t>この効果の影響は船外に露出して使用するセンサーや太陽電池パネルで特に大きく，長期間の運用にあたってはトータルドーズ効果による特性劣化が少ない</w:t>
      </w:r>
      <w:r w:rsidRPr="006A7CA8">
        <w:rPr>
          <w:rFonts w:hint="eastAsia"/>
          <w:kern w:val="0"/>
        </w:rPr>
        <w:t>半導体材料の使用が重要である．</w:t>
      </w:r>
    </w:p>
    <w:p w14:paraId="17E7E113" w14:textId="77777777" w:rsidR="00AD6BF4" w:rsidRPr="006A7CA8" w:rsidRDefault="00AD6BF4" w:rsidP="00AD6BF4">
      <w:pPr>
        <w:pStyle w:val="Rev01"/>
        <w:framePr w:h="1230" w:wrap="around" w:y="14318"/>
        <w:spacing w:after="60" w:line="200" w:lineRule="exact"/>
        <w:ind w:left="306" w:hanging="306"/>
        <w:rPr>
          <w:w w:val="95"/>
          <w:sz w:val="15"/>
          <w:szCs w:val="15"/>
        </w:rPr>
      </w:pPr>
      <w:r w:rsidRPr="006A7CA8">
        <w:rPr>
          <w:w w:val="95"/>
          <w:sz w:val="15"/>
          <w:szCs w:val="15"/>
        </w:rPr>
        <w:t>†</w:t>
      </w:r>
      <w:r w:rsidRPr="006A7CA8">
        <w:rPr>
          <w:rFonts w:hint="eastAsia"/>
          <w:w w:val="95"/>
          <w:sz w:val="15"/>
          <w:szCs w:val="15"/>
        </w:rPr>
        <w:t xml:space="preserve">   </w:t>
      </w:r>
      <w:r w:rsidRPr="006A7CA8">
        <w:rPr>
          <w:w w:val="95"/>
          <w:sz w:val="15"/>
          <w:szCs w:val="15"/>
        </w:rPr>
        <w:t xml:space="preserve">原稿受理　</w:t>
      </w:r>
      <w:r w:rsidRPr="006A7CA8">
        <w:rPr>
          <w:rFonts w:hint="eastAsia"/>
          <w:w w:val="95"/>
          <w:sz w:val="15"/>
          <w:szCs w:val="15"/>
        </w:rPr>
        <w:t>令和</w:t>
      </w:r>
      <w:r w:rsidRPr="006A7CA8">
        <w:rPr>
          <w:w w:val="95"/>
          <w:sz w:val="15"/>
          <w:szCs w:val="15"/>
        </w:rPr>
        <w:t xml:space="preserve">　　年　　月　　日　</w:t>
      </w:r>
      <w:r w:rsidRPr="006A7CA8">
        <w:rPr>
          <w:w w:val="95"/>
          <w:sz w:val="15"/>
          <w:szCs w:val="15"/>
        </w:rPr>
        <w:t>Received</w:t>
      </w:r>
      <w:r w:rsidRPr="006A7CA8">
        <w:rPr>
          <w:rFonts w:hint="eastAsia"/>
          <w:w w:val="95"/>
          <w:sz w:val="15"/>
          <w:szCs w:val="15"/>
        </w:rPr>
        <w:t xml:space="preserve">                </w:t>
      </w:r>
      <w:r w:rsidRPr="006A7CA8">
        <w:rPr>
          <w:rFonts w:hint="eastAsia"/>
          <w:w w:val="95"/>
          <w:sz w:val="15"/>
          <w:szCs w:val="15"/>
        </w:rPr>
        <w:sym w:font="Symbol" w:char="F0D3"/>
      </w:r>
      <w:r w:rsidRPr="006A7CA8">
        <w:rPr>
          <w:rFonts w:hint="eastAsia"/>
          <w:w w:val="95"/>
          <w:sz w:val="15"/>
          <w:szCs w:val="15"/>
        </w:rPr>
        <w:t>2019 The Society of Materials Science, Japan</w:t>
      </w:r>
    </w:p>
    <w:p w14:paraId="35B25AFD" w14:textId="77777777" w:rsidR="00AD6BF4" w:rsidRPr="006A7CA8" w:rsidRDefault="00AD6BF4" w:rsidP="00AD6BF4">
      <w:pPr>
        <w:pStyle w:val="Rev01"/>
        <w:framePr w:h="1230" w:wrap="around" w:y="14318"/>
        <w:ind w:left="302" w:hanging="302"/>
        <w:rPr>
          <w:rFonts w:ascii="ＭＳ Ｐ明朝" w:eastAsia="ＭＳ Ｐ明朝"/>
        </w:rPr>
      </w:pPr>
      <w:r w:rsidRPr="006A7CA8">
        <w:rPr>
          <w:rFonts w:ascii="ＭＳ Ｐ明朝" w:eastAsia="ＭＳ Ｐ明朝" w:hint="eastAsia"/>
        </w:rPr>
        <w:t xml:space="preserve">*   </w:t>
      </w:r>
      <w:r w:rsidRPr="006A7CA8">
        <w:rPr>
          <w:rFonts w:ascii="ＭＳ Ｐ明朝" w:eastAsia="ＭＳ Ｐ明朝"/>
        </w:rPr>
        <w:t xml:space="preserve">正 会 員　大阪工業大学 </w:t>
      </w:r>
      <w:r w:rsidRPr="006A7CA8">
        <w:rPr>
          <w:rFonts w:ascii="ＭＳ Ｐ明朝" w:eastAsia="ＭＳ Ｐ明朝" w:hint="eastAsia"/>
        </w:rPr>
        <w:t>ナノ材料マイクロデバイス研究センター</w:t>
      </w:r>
      <w:r w:rsidRPr="006A7CA8">
        <w:rPr>
          <w:rFonts w:ascii="ＭＳ Ｐ明朝" w:eastAsia="ＭＳ Ｐ明朝"/>
        </w:rPr>
        <w:t xml:space="preserve"> 〒535-8585 大阪市旭区大宮</w:t>
      </w:r>
    </w:p>
    <w:p w14:paraId="16596185" w14:textId="77777777" w:rsidR="00AD6BF4" w:rsidRPr="006A7CA8" w:rsidRDefault="00AD6BF4" w:rsidP="00AD6BF4">
      <w:pPr>
        <w:pStyle w:val="Rev01"/>
        <w:framePr w:h="1230" w:wrap="around" w:y="14318"/>
        <w:ind w:left="302" w:hanging="302"/>
      </w:pPr>
      <w:r w:rsidRPr="006A7CA8">
        <w:rPr>
          <w:rStyle w:val="hidden"/>
          <w:rFonts w:hint="eastAsia"/>
        </w:rPr>
        <w:t xml:space="preserve">*  </w:t>
      </w:r>
      <w:r w:rsidRPr="006A7CA8">
        <w:rPr>
          <w:rStyle w:val="hidden"/>
          <w:rFonts w:hint="eastAsia"/>
          <w:w w:val="125"/>
        </w:rPr>
        <w:t xml:space="preserve"> </w:t>
      </w:r>
      <w:r w:rsidRPr="006A7CA8">
        <w:rPr>
          <w:rFonts w:hint="eastAsia"/>
        </w:rPr>
        <w:t xml:space="preserve">Nanomaterials Microdevices Res. Center, </w:t>
      </w:r>
      <w:r w:rsidRPr="006A7CA8">
        <w:t>Osaka Inst</w:t>
      </w:r>
      <w:r w:rsidRPr="006A7CA8">
        <w:rPr>
          <w:rFonts w:hint="eastAsia"/>
        </w:rPr>
        <w:t>.</w:t>
      </w:r>
      <w:r w:rsidRPr="006A7CA8">
        <w:t xml:space="preserve"> of</w:t>
      </w:r>
      <w:r w:rsidRPr="006A7CA8">
        <w:rPr>
          <w:rFonts w:hint="eastAsia"/>
        </w:rPr>
        <w:t xml:space="preserve"> </w:t>
      </w:r>
      <w:r w:rsidRPr="006A7CA8">
        <w:t>Tech</w:t>
      </w:r>
      <w:r w:rsidRPr="006A7CA8">
        <w:rPr>
          <w:rFonts w:hint="eastAsia"/>
        </w:rPr>
        <w:t>.</w:t>
      </w:r>
      <w:r w:rsidRPr="006A7CA8">
        <w:t>, Asahi-</w:t>
      </w:r>
      <w:proofErr w:type="spellStart"/>
      <w:r w:rsidRPr="006A7CA8">
        <w:t>ku</w:t>
      </w:r>
      <w:proofErr w:type="spellEnd"/>
      <w:r w:rsidRPr="006A7CA8">
        <w:rPr>
          <w:rFonts w:hint="eastAsia"/>
        </w:rPr>
        <w:t xml:space="preserve">, </w:t>
      </w:r>
      <w:r w:rsidRPr="006A7CA8">
        <w:t xml:space="preserve">Osaka </w:t>
      </w:r>
      <w:r w:rsidRPr="006A7CA8">
        <w:rPr>
          <w:rFonts w:hint="eastAsia"/>
        </w:rPr>
        <w:t>535-8585.</w:t>
      </w:r>
    </w:p>
    <w:p w14:paraId="7DFEFB56" w14:textId="77777777" w:rsidR="00AD6BF4" w:rsidRPr="006A7CA8" w:rsidRDefault="00AD6BF4" w:rsidP="00AD6BF4">
      <w:pPr>
        <w:pStyle w:val="Rev01"/>
        <w:framePr w:h="1230" w:wrap="around" w:y="14318"/>
        <w:ind w:left="302" w:hanging="302"/>
        <w:rPr>
          <w:rFonts w:ascii="ＭＳ Ｐ明朝" w:eastAsia="ＭＳ Ｐ明朝"/>
        </w:rPr>
      </w:pPr>
      <w:r w:rsidRPr="006A7CA8">
        <w:rPr>
          <w:rFonts w:ascii="ＭＳ Ｐ明朝" w:eastAsia="ＭＳ Ｐ明朝" w:hint="eastAsia"/>
        </w:rPr>
        <w:t>**</w:t>
      </w:r>
      <w:r w:rsidRPr="006A7CA8">
        <w:rPr>
          <w:rFonts w:ascii="ＭＳ Ｐ明朝" w:eastAsia="ＭＳ Ｐ明朝" w:hint="eastAsia"/>
          <w:w w:val="90"/>
        </w:rPr>
        <w:t xml:space="preserve">  </w:t>
      </w:r>
      <w:r w:rsidRPr="006A7CA8">
        <w:rPr>
          <w:rFonts w:ascii="ＭＳ Ｐ明朝" w:eastAsia="ＭＳ Ｐ明朝"/>
        </w:rPr>
        <w:t xml:space="preserve">大阪工業大学 </w:t>
      </w:r>
      <w:r w:rsidRPr="006A7CA8">
        <w:rPr>
          <w:rFonts w:ascii="ＭＳ Ｐ明朝" w:eastAsia="ＭＳ Ｐ明朝" w:hint="eastAsia"/>
        </w:rPr>
        <w:t>ナノ材料マイクロデバイス研究センター</w:t>
      </w:r>
      <w:r w:rsidRPr="006A7CA8">
        <w:rPr>
          <w:rFonts w:ascii="ＭＳ Ｐ明朝" w:eastAsia="ＭＳ Ｐ明朝"/>
        </w:rPr>
        <w:t xml:space="preserve"> 〒535-8585 大阪市旭区大宮</w:t>
      </w:r>
    </w:p>
    <w:p w14:paraId="39FD1225" w14:textId="77777777" w:rsidR="00AD6BF4" w:rsidRPr="006A7CA8" w:rsidRDefault="00AD6BF4" w:rsidP="00AD6BF4">
      <w:pPr>
        <w:pStyle w:val="Rev01"/>
        <w:framePr w:h="1230" w:wrap="around" w:y="14318"/>
        <w:ind w:left="302" w:hanging="302"/>
      </w:pPr>
      <w:r w:rsidRPr="006A7CA8">
        <w:rPr>
          <w:rStyle w:val="hidden"/>
          <w:rFonts w:hint="eastAsia"/>
        </w:rPr>
        <w:t xml:space="preserve">** </w:t>
      </w:r>
      <w:r w:rsidRPr="006A7CA8">
        <w:rPr>
          <w:rStyle w:val="hidden"/>
          <w:rFonts w:hint="eastAsia"/>
          <w:w w:val="115"/>
        </w:rPr>
        <w:t xml:space="preserve"> </w:t>
      </w:r>
      <w:r w:rsidRPr="006A7CA8">
        <w:t>Nanomaterials Microdevices Res</w:t>
      </w:r>
      <w:r w:rsidRPr="006A7CA8">
        <w:rPr>
          <w:rFonts w:hint="eastAsia"/>
        </w:rPr>
        <w:t>.</w:t>
      </w:r>
      <w:r w:rsidRPr="006A7CA8">
        <w:t xml:space="preserve"> Center, Osaka Inst</w:t>
      </w:r>
      <w:r w:rsidRPr="006A7CA8">
        <w:rPr>
          <w:rFonts w:hint="eastAsia"/>
        </w:rPr>
        <w:t xml:space="preserve">. </w:t>
      </w:r>
      <w:r w:rsidRPr="006A7CA8">
        <w:t>of</w:t>
      </w:r>
      <w:r w:rsidRPr="006A7CA8">
        <w:rPr>
          <w:rFonts w:hint="eastAsia"/>
        </w:rPr>
        <w:t xml:space="preserve"> </w:t>
      </w:r>
      <w:r w:rsidRPr="006A7CA8">
        <w:t>Tech</w:t>
      </w:r>
      <w:r w:rsidRPr="006A7CA8">
        <w:rPr>
          <w:rFonts w:hint="eastAsia"/>
        </w:rPr>
        <w:t>.</w:t>
      </w:r>
      <w:r w:rsidRPr="006A7CA8">
        <w:t>, Asahi-</w:t>
      </w:r>
      <w:proofErr w:type="spellStart"/>
      <w:r w:rsidRPr="006A7CA8">
        <w:t>ku</w:t>
      </w:r>
      <w:proofErr w:type="spellEnd"/>
      <w:r w:rsidRPr="006A7CA8">
        <w:rPr>
          <w:rFonts w:hint="eastAsia"/>
        </w:rPr>
        <w:t xml:space="preserve">, </w:t>
      </w:r>
      <w:r w:rsidRPr="006A7CA8">
        <w:t>Osaka 535-8585.</w:t>
      </w:r>
    </w:p>
    <w:p w14:paraId="3CADF1AE" w14:textId="77777777" w:rsidR="00AD6BF4" w:rsidRPr="006A7CA8" w:rsidRDefault="00AD6BF4" w:rsidP="00AD6BF4">
      <w:pPr>
        <w:pStyle w:val="Rev01"/>
        <w:framePr w:h="1230" w:wrap="around" w:y="14318"/>
        <w:ind w:left="302" w:hanging="302"/>
        <w:rPr>
          <w:rFonts w:ascii="ＭＳ Ｐ明朝" w:eastAsia="ＭＳ Ｐ明朝"/>
        </w:rPr>
      </w:pPr>
      <w:r w:rsidRPr="006A7CA8">
        <w:rPr>
          <w:rFonts w:ascii="ＭＳ Ｐ明朝" w:eastAsia="ＭＳ Ｐ明朝" w:hint="eastAsia"/>
        </w:rPr>
        <w:t>***</w:t>
      </w:r>
      <w:r w:rsidRPr="006A7CA8">
        <w:rPr>
          <w:rFonts w:ascii="ＭＳ Ｐ明朝" w:eastAsia="ＭＳ Ｐ明朝" w:hint="eastAsia"/>
          <w:w w:val="75"/>
        </w:rPr>
        <w:t xml:space="preserve"> </w:t>
      </w:r>
      <w:r w:rsidRPr="006A7CA8">
        <w:rPr>
          <w:rFonts w:ascii="ＭＳ Ｐ明朝" w:eastAsia="ＭＳ Ｐ明朝"/>
        </w:rPr>
        <w:t>若狭湾エネルギー研究センター</w:t>
      </w:r>
      <w:r w:rsidRPr="006A7CA8">
        <w:rPr>
          <w:rFonts w:ascii="ＭＳ Ｐ明朝" w:eastAsia="ＭＳ Ｐ明朝" w:hint="eastAsia"/>
        </w:rPr>
        <w:t xml:space="preserve">　</w:t>
      </w:r>
      <w:r w:rsidRPr="006A7CA8">
        <w:rPr>
          <w:rFonts w:ascii="ＭＳ Ｐ明朝" w:eastAsia="ＭＳ Ｐ明朝"/>
        </w:rPr>
        <w:t>〒</w:t>
      </w:r>
      <w:r w:rsidRPr="006A7CA8">
        <w:rPr>
          <w:rFonts w:ascii="ＭＳ Ｐ明朝" w:eastAsia="ＭＳ Ｐ明朝" w:hint="eastAsia"/>
        </w:rPr>
        <w:t>914-0192　敦賀市長谷</w:t>
      </w:r>
    </w:p>
    <w:p w14:paraId="781D6AB0" w14:textId="77777777" w:rsidR="00AD6BF4" w:rsidRPr="006A7CA8" w:rsidRDefault="00AD6BF4" w:rsidP="00AD6BF4">
      <w:pPr>
        <w:pStyle w:val="Rev01"/>
        <w:framePr w:h="1230" w:wrap="around" w:y="14318"/>
        <w:ind w:left="302" w:hanging="302"/>
        <w:rPr>
          <w:lang w:val="fr-FR"/>
        </w:rPr>
      </w:pPr>
      <w:r w:rsidRPr="006A7CA8">
        <w:rPr>
          <w:rStyle w:val="hidden"/>
          <w:rFonts w:hint="eastAsia"/>
        </w:rPr>
        <w:t>***</w:t>
      </w:r>
      <w:r w:rsidRPr="006A7CA8">
        <w:rPr>
          <w:rStyle w:val="hidden"/>
          <w:rFonts w:hint="eastAsia"/>
          <w:w w:val="230"/>
        </w:rPr>
        <w:t xml:space="preserve"> </w:t>
      </w:r>
      <w:r w:rsidRPr="006A7CA8">
        <w:rPr>
          <w:rFonts w:hint="eastAsia"/>
        </w:rPr>
        <w:t xml:space="preserve">The </w:t>
      </w:r>
      <w:r w:rsidRPr="006A7CA8">
        <w:t>Wakasa Wan Energy Res</w:t>
      </w:r>
      <w:r w:rsidRPr="006A7CA8">
        <w:rPr>
          <w:rFonts w:hint="eastAsia"/>
        </w:rPr>
        <w:t>.</w:t>
      </w:r>
      <w:r w:rsidRPr="006A7CA8">
        <w:t xml:space="preserve"> </w:t>
      </w:r>
      <w:r w:rsidRPr="006A7CA8">
        <w:rPr>
          <w:lang w:val="fr-FR"/>
        </w:rPr>
        <w:t>Center, Tsuruga</w:t>
      </w:r>
      <w:r w:rsidRPr="006A7CA8">
        <w:rPr>
          <w:rFonts w:hint="eastAsia"/>
          <w:lang w:val="fr-FR"/>
        </w:rPr>
        <w:t>-shi Nagatani</w:t>
      </w:r>
      <w:r w:rsidRPr="006A7CA8">
        <w:rPr>
          <w:lang w:val="fr-FR"/>
        </w:rPr>
        <w:t>, Fukui 914-0192.</w:t>
      </w:r>
    </w:p>
    <w:p w14:paraId="1B92D0E9" w14:textId="77777777" w:rsidR="00AD6BF4" w:rsidRPr="003370BA" w:rsidRDefault="00AD6BF4" w:rsidP="00AD6BF4">
      <w:pPr>
        <w:pStyle w:val="Body01"/>
      </w:pPr>
      <w:r w:rsidRPr="003370BA">
        <w:t>一般に，原子</w:t>
      </w:r>
      <w:r w:rsidRPr="003370BA">
        <w:rPr>
          <w:rFonts w:hint="eastAsia"/>
        </w:rPr>
        <w:t>を</w:t>
      </w:r>
      <w:r w:rsidRPr="003370BA">
        <w:t>変位</w:t>
      </w:r>
      <w:r w:rsidRPr="003370BA">
        <w:rPr>
          <w:rFonts w:hint="eastAsia"/>
        </w:rPr>
        <w:t>させる</w:t>
      </w:r>
      <w:r w:rsidRPr="003370BA">
        <w:t>エネルギー</w:t>
      </w:r>
      <w:r w:rsidRPr="003370BA">
        <w:rPr>
          <w:rFonts w:hint="eastAsia"/>
        </w:rPr>
        <w:t>が大きい材料は</w:t>
      </w:r>
      <w:r w:rsidRPr="003370BA">
        <w:t>，</w:t>
      </w:r>
      <w:r w:rsidRPr="003370BA">
        <w:rPr>
          <w:rFonts w:hint="eastAsia"/>
        </w:rPr>
        <w:t>放射線入射による変位</w:t>
      </w:r>
      <w:r w:rsidRPr="003370BA">
        <w:t>損傷</w:t>
      </w:r>
      <w:r w:rsidRPr="003370BA">
        <w:rPr>
          <w:rFonts w:hint="eastAsia"/>
        </w:rPr>
        <w:t>を生じにくい</w:t>
      </w:r>
      <w:r w:rsidRPr="003370BA">
        <w:t>．</w:t>
      </w:r>
      <w:r w:rsidRPr="003370BA">
        <w:rPr>
          <w:rFonts w:hint="eastAsia"/>
        </w:rPr>
        <w:t>ここで，変位損傷が始まるしきい値エネルギー</w:t>
      </w:r>
      <w:r w:rsidRPr="003370BA">
        <w:rPr>
          <w:rFonts w:hint="eastAsia"/>
          <w:i/>
        </w:rPr>
        <w:t>E</w:t>
      </w:r>
      <w:r w:rsidRPr="003370BA">
        <w:rPr>
          <w:rFonts w:hint="eastAsia"/>
          <w:vertAlign w:val="subscript"/>
        </w:rPr>
        <w:t>d</w:t>
      </w:r>
      <w:r w:rsidRPr="003370BA">
        <w:rPr>
          <w:rFonts w:hint="eastAsia"/>
        </w:rPr>
        <w:t>は近似的に</w:t>
      </w:r>
      <w:r w:rsidRPr="003370BA">
        <w:rPr>
          <w:rFonts w:hint="eastAsia"/>
        </w:rPr>
        <w:t>Corbett</w:t>
      </w:r>
      <w:r w:rsidRPr="003370BA">
        <w:rPr>
          <w:rFonts w:hint="eastAsia"/>
        </w:rPr>
        <w:t>の経験式</w:t>
      </w:r>
      <w:r w:rsidRPr="003370BA">
        <w:rPr>
          <w:rFonts w:hint="eastAsia"/>
          <w:i/>
        </w:rPr>
        <w:t>E</w:t>
      </w:r>
      <w:r w:rsidRPr="003370BA">
        <w:rPr>
          <w:rFonts w:hint="eastAsia"/>
          <w:vertAlign w:val="subscript"/>
        </w:rPr>
        <w:t>d</w:t>
      </w:r>
      <w:r w:rsidRPr="003370BA">
        <w:rPr>
          <w:rFonts w:hint="eastAsia"/>
        </w:rPr>
        <w:t xml:space="preserve"> = 0.895 (10/</w:t>
      </w:r>
      <w:r w:rsidRPr="003370BA">
        <w:rPr>
          <w:rFonts w:hint="eastAsia"/>
          <w:i/>
        </w:rPr>
        <w:t>a</w:t>
      </w:r>
      <w:r w:rsidRPr="003370BA">
        <w:rPr>
          <w:rFonts w:hint="eastAsia"/>
          <w:vertAlign w:val="subscript"/>
        </w:rPr>
        <w:t>0</w:t>
      </w:r>
      <w:r w:rsidRPr="003370BA">
        <w:rPr>
          <w:rFonts w:hint="eastAsia"/>
        </w:rPr>
        <w:t>)</w:t>
      </w:r>
      <w:r w:rsidRPr="003370BA">
        <w:rPr>
          <w:rFonts w:hint="eastAsia"/>
          <w:vertAlign w:val="superscript"/>
        </w:rPr>
        <w:t>4.363</w:t>
      </w:r>
      <w:r w:rsidRPr="003370BA">
        <w:rPr>
          <w:rFonts w:hint="eastAsia"/>
        </w:rPr>
        <w:t>で与えられ，格子定数</w:t>
      </w:r>
      <w:r w:rsidRPr="003370BA">
        <w:rPr>
          <w:rFonts w:hint="eastAsia"/>
          <w:i/>
        </w:rPr>
        <w:t>a</w:t>
      </w:r>
      <w:r w:rsidRPr="003370BA">
        <w:rPr>
          <w:rFonts w:hint="eastAsia"/>
          <w:vertAlign w:val="subscript"/>
        </w:rPr>
        <w:t>0</w:t>
      </w:r>
      <w:r w:rsidRPr="003370BA">
        <w:rPr>
          <w:rFonts w:hint="eastAsia"/>
        </w:rPr>
        <w:t>の小さいワイドキャップ半導体は高い放射線耐性を持つと期待できる</w:t>
      </w:r>
      <w:r w:rsidRPr="006A7CA8">
        <w:rPr>
          <w:rFonts w:hint="eastAsia"/>
          <w:vertAlign w:val="superscript"/>
        </w:rPr>
        <w:t>3)</w:t>
      </w:r>
      <w:r w:rsidRPr="006A7CA8">
        <w:rPr>
          <w:rFonts w:hint="eastAsia"/>
        </w:rPr>
        <w:t>．</w:t>
      </w:r>
      <w:r w:rsidRPr="003370BA">
        <w:rPr>
          <w:rFonts w:hint="eastAsia"/>
        </w:rPr>
        <w:t xml:space="preserve"> </w:t>
      </w:r>
      <w:r w:rsidRPr="003370BA">
        <w:t>これまで</w:t>
      </w:r>
      <w:r w:rsidRPr="003370BA">
        <w:rPr>
          <w:rFonts w:hint="eastAsia"/>
        </w:rPr>
        <w:t>に，シリコン（</w:t>
      </w:r>
      <w:r w:rsidRPr="003370BA">
        <w:rPr>
          <w:rFonts w:hint="eastAsia"/>
        </w:rPr>
        <w:t>Si</w:t>
      </w:r>
      <w:r w:rsidRPr="003370BA">
        <w:rPr>
          <w:rFonts w:hint="eastAsia"/>
        </w:rPr>
        <w:t>）は勿論，砒化ガリウム（</w:t>
      </w:r>
      <w:r w:rsidRPr="003370BA">
        <w:rPr>
          <w:rFonts w:hint="eastAsia"/>
        </w:rPr>
        <w:t>GaAs</w:t>
      </w:r>
      <w:r w:rsidRPr="003370BA">
        <w:rPr>
          <w:rFonts w:hint="eastAsia"/>
        </w:rPr>
        <w:t>）や，燐化インジウム（</w:t>
      </w:r>
      <w:proofErr w:type="spellStart"/>
      <w:r w:rsidRPr="003370BA">
        <w:rPr>
          <w:rFonts w:hint="eastAsia"/>
        </w:rPr>
        <w:t>InP</w:t>
      </w:r>
      <w:proofErr w:type="spellEnd"/>
      <w:r w:rsidRPr="003370BA">
        <w:rPr>
          <w:rFonts w:hint="eastAsia"/>
        </w:rPr>
        <w:t>）と</w:t>
      </w:r>
      <w:r w:rsidRPr="003370BA">
        <w:rPr>
          <w:rFonts w:hint="eastAsia"/>
        </w:rPr>
        <w:t>GaAs</w:t>
      </w:r>
      <w:r w:rsidRPr="003370BA">
        <w:rPr>
          <w:rFonts w:hint="eastAsia"/>
        </w:rPr>
        <w:t>の混晶半導体である</w:t>
      </w:r>
      <w:proofErr w:type="spellStart"/>
      <w:r w:rsidRPr="003370BA">
        <w:rPr>
          <w:rFonts w:hint="eastAsia"/>
        </w:rPr>
        <w:t>InGaAsP</w:t>
      </w:r>
      <w:proofErr w:type="spellEnd"/>
      <w:r w:rsidRPr="003370BA">
        <w:rPr>
          <w:rFonts w:hint="eastAsia"/>
        </w:rPr>
        <w:t>，近年では，</w:t>
      </w:r>
      <w:r w:rsidRPr="003370BA">
        <w:t>ワイドギャップ半導体の代表である炭化シリコン</w:t>
      </w:r>
      <w:r w:rsidRPr="003370BA">
        <w:rPr>
          <w:rFonts w:hint="eastAsia"/>
        </w:rPr>
        <w:t>（</w:t>
      </w:r>
      <w:proofErr w:type="spellStart"/>
      <w:r w:rsidRPr="003370BA">
        <w:rPr>
          <w:rFonts w:hint="eastAsia"/>
        </w:rPr>
        <w:t>SiC</w:t>
      </w:r>
      <w:proofErr w:type="spellEnd"/>
      <w:r w:rsidRPr="003370BA">
        <w:rPr>
          <w:rFonts w:hint="eastAsia"/>
        </w:rPr>
        <w:t>）</w:t>
      </w:r>
      <w:r w:rsidRPr="003370BA">
        <w:t>や窒化ガリウム（</w:t>
      </w:r>
      <w:proofErr w:type="spellStart"/>
      <w:r w:rsidRPr="003370BA">
        <w:t>GaN</w:t>
      </w:r>
      <w:proofErr w:type="spellEnd"/>
      <w:r w:rsidRPr="003370BA">
        <w:t>）</w:t>
      </w:r>
      <w:r w:rsidRPr="003370BA">
        <w:t>に</w:t>
      </w:r>
      <w:r w:rsidRPr="003370BA">
        <w:t>MeV</w:t>
      </w:r>
      <w:r w:rsidRPr="003370BA">
        <w:t>級の</w:t>
      </w:r>
      <w:r w:rsidRPr="003370BA">
        <w:rPr>
          <w:rFonts w:hint="eastAsia"/>
        </w:rPr>
        <w:t>高エネルギー粒子</w:t>
      </w:r>
      <w:r w:rsidRPr="003370BA">
        <w:t>を照射</w:t>
      </w:r>
      <w:r w:rsidRPr="003370BA">
        <w:rPr>
          <w:rFonts w:hint="eastAsia"/>
        </w:rPr>
        <w:t>する実験がなされ</w:t>
      </w:r>
      <w:r w:rsidRPr="003370BA">
        <w:rPr>
          <w:rFonts w:hint="eastAsia"/>
          <w:vertAlign w:val="superscript"/>
        </w:rPr>
        <w:t>2), 4) ~ 7)</w:t>
      </w:r>
      <w:r w:rsidRPr="003370BA">
        <w:rPr>
          <w:rFonts w:hint="eastAsia"/>
        </w:rPr>
        <w:t>，</w:t>
      </w:r>
      <w:r w:rsidRPr="003370BA">
        <w:rPr>
          <w:rFonts w:hint="eastAsia"/>
        </w:rPr>
        <w:t xml:space="preserve"> </w:t>
      </w:r>
      <w:proofErr w:type="spellStart"/>
      <w:r w:rsidRPr="003370BA">
        <w:rPr>
          <w:rFonts w:hint="eastAsia"/>
        </w:rPr>
        <w:t>GaN</w:t>
      </w:r>
      <w:proofErr w:type="spellEnd"/>
      <w:r w:rsidRPr="003370BA">
        <w:rPr>
          <w:rFonts w:hint="eastAsia"/>
        </w:rPr>
        <w:t>や</w:t>
      </w:r>
      <w:proofErr w:type="spellStart"/>
      <w:r w:rsidRPr="003370BA">
        <w:rPr>
          <w:rFonts w:hint="eastAsia"/>
        </w:rPr>
        <w:t>SiC</w:t>
      </w:r>
      <w:proofErr w:type="spellEnd"/>
      <w:r w:rsidRPr="003370BA">
        <w:rPr>
          <w:rFonts w:hint="eastAsia"/>
        </w:rPr>
        <w:t>が高い放射線耐性を有することが確認されている．</w:t>
      </w:r>
    </w:p>
    <w:p w14:paraId="6A652E91" w14:textId="77777777" w:rsidR="00AD6BF4" w:rsidRPr="003370BA" w:rsidRDefault="00AD6BF4" w:rsidP="00AD6BF4">
      <w:pPr>
        <w:pStyle w:val="Body01"/>
      </w:pPr>
      <w:r w:rsidRPr="003370BA">
        <w:rPr>
          <w:rFonts w:hint="eastAsia"/>
        </w:rPr>
        <w:t>一方，</w:t>
      </w:r>
      <w:proofErr w:type="spellStart"/>
      <w:r w:rsidRPr="003370BA">
        <w:rPr>
          <w:rFonts w:hint="eastAsia"/>
        </w:rPr>
        <w:t>GaN</w:t>
      </w:r>
      <w:proofErr w:type="spellEnd"/>
      <w:r w:rsidRPr="003370BA">
        <w:rPr>
          <w:rFonts w:hint="eastAsia"/>
        </w:rPr>
        <w:t>とほぼ同じ格子定数とバンドギャップを有する，酸化亜鉛（</w:t>
      </w:r>
      <w:proofErr w:type="spellStart"/>
      <w:r w:rsidRPr="003370BA">
        <w:t>ZnO</w:t>
      </w:r>
      <w:proofErr w:type="spellEnd"/>
      <w:r w:rsidRPr="003370BA">
        <w:rPr>
          <w:rFonts w:hint="eastAsia"/>
        </w:rPr>
        <w:t>）を対象とした報告例はごく僅かである．しかし，最近，</w:t>
      </w:r>
      <w:proofErr w:type="spellStart"/>
      <w:r w:rsidRPr="003370BA">
        <w:rPr>
          <w:rFonts w:hint="eastAsia"/>
        </w:rPr>
        <w:t>ZnO</w:t>
      </w:r>
      <w:proofErr w:type="spellEnd"/>
      <w:r w:rsidRPr="003370BA">
        <w:rPr>
          <w:rFonts w:hint="eastAsia"/>
        </w:rPr>
        <w:t>は紫外線領域の受光素子</w:t>
      </w:r>
      <w:r w:rsidRPr="003370BA">
        <w:rPr>
          <w:rFonts w:hint="eastAsia"/>
          <w:vertAlign w:val="superscript"/>
        </w:rPr>
        <w:t>8)</w:t>
      </w:r>
      <w:r w:rsidRPr="003370BA">
        <w:rPr>
          <w:rFonts w:hint="eastAsia"/>
        </w:rPr>
        <w:t>や発光素子</w:t>
      </w:r>
      <w:r w:rsidRPr="006A7CA8">
        <w:rPr>
          <w:rFonts w:hint="eastAsia"/>
          <w:vertAlign w:val="superscript"/>
        </w:rPr>
        <w:t>9)</w:t>
      </w:r>
      <w:r w:rsidRPr="006A7CA8">
        <w:rPr>
          <w:rFonts w:hint="eastAsia"/>
        </w:rPr>
        <w:t>，</w:t>
      </w:r>
      <w:r w:rsidRPr="003370BA">
        <w:rPr>
          <w:rFonts w:hint="eastAsia"/>
        </w:rPr>
        <w:t>高電子移動度トランジスター</w:t>
      </w:r>
      <w:r w:rsidRPr="003370BA">
        <w:rPr>
          <w:rFonts w:hint="eastAsia"/>
          <w:vertAlign w:val="superscript"/>
        </w:rPr>
        <w:t>10)</w:t>
      </w:r>
      <w:r w:rsidRPr="003370BA">
        <w:rPr>
          <w:rFonts w:hint="eastAsia"/>
        </w:rPr>
        <w:t>といったキーデバイスが試作され，高効率な薄膜太陽電池にも応用されている</w:t>
      </w:r>
      <w:r w:rsidRPr="006A7CA8">
        <w:rPr>
          <w:rFonts w:hint="eastAsia"/>
          <w:vertAlign w:val="superscript"/>
        </w:rPr>
        <w:t>11)</w:t>
      </w:r>
      <w:r w:rsidRPr="006A7CA8">
        <w:rPr>
          <w:rFonts w:hint="eastAsia"/>
        </w:rPr>
        <w:t>．</w:t>
      </w:r>
      <w:r w:rsidRPr="003370BA">
        <w:rPr>
          <w:rFonts w:hint="eastAsia"/>
          <w:vertAlign w:val="superscript"/>
        </w:rPr>
        <w:t xml:space="preserve"> </w:t>
      </w:r>
      <w:r w:rsidRPr="003370BA">
        <w:rPr>
          <w:rFonts w:hint="eastAsia"/>
        </w:rPr>
        <w:t>かかる観点から，</w:t>
      </w:r>
      <w:proofErr w:type="spellStart"/>
      <w:r w:rsidRPr="003370BA">
        <w:rPr>
          <w:rFonts w:hint="eastAsia"/>
        </w:rPr>
        <w:t>ZnO</w:t>
      </w:r>
      <w:proofErr w:type="spellEnd"/>
      <w:r w:rsidRPr="003370BA">
        <w:rPr>
          <w:rFonts w:hint="eastAsia"/>
        </w:rPr>
        <w:t>は宇宙空間で使用するデバイスの材料として有力な候補であると考え，若狭湾エネルギー研究センターのタンデム加速器で</w:t>
      </w:r>
      <w:r w:rsidRPr="003370BA">
        <w:t>8 MeV</w:t>
      </w:r>
      <w:r w:rsidRPr="003370BA">
        <w:t>のプロトンビームを照射し</w:t>
      </w:r>
      <w:r w:rsidRPr="003370BA">
        <w:rPr>
          <w:rFonts w:hint="eastAsia"/>
        </w:rPr>
        <w:t>て</w:t>
      </w:r>
      <w:r w:rsidRPr="003370BA">
        <w:t>単結晶</w:t>
      </w:r>
      <w:proofErr w:type="spellStart"/>
      <w:r w:rsidRPr="003370BA">
        <w:t>ZnO</w:t>
      </w:r>
      <w:proofErr w:type="spellEnd"/>
      <w:r w:rsidRPr="003370BA">
        <w:t>薄膜</w:t>
      </w:r>
      <w:r w:rsidRPr="003370BA">
        <w:rPr>
          <w:rFonts w:hint="eastAsia"/>
        </w:rPr>
        <w:t>の</w:t>
      </w:r>
      <w:r w:rsidRPr="003370BA">
        <w:t>放射線耐性</w:t>
      </w:r>
      <w:r w:rsidRPr="003370BA">
        <w:rPr>
          <w:rFonts w:hint="eastAsia"/>
        </w:rPr>
        <w:t>を調べた．本論文では，その結果を報告する．</w:t>
      </w:r>
    </w:p>
    <w:p w14:paraId="46B86C28" w14:textId="77777777" w:rsidR="00AD6BF4" w:rsidRPr="00210B67" w:rsidRDefault="00AD6BF4" w:rsidP="00AD6BF4">
      <w:pPr>
        <w:pStyle w:val="Header01"/>
      </w:pPr>
      <w:r w:rsidRPr="00210B67">
        <w:rPr>
          <w:rStyle w:val="Headerchar"/>
          <w:rFonts w:ascii="Century" w:hAnsi="Century" w:hint="eastAsia"/>
        </w:rPr>
        <w:t>2</w:t>
      </w:r>
      <w:r w:rsidRPr="00210B67">
        <w:rPr>
          <w:rFonts w:hint="eastAsia"/>
        </w:rPr>
        <w:t xml:space="preserve">　</w:t>
      </w:r>
      <w:r w:rsidRPr="00210B67">
        <w:rPr>
          <w:rStyle w:val="Headerchar"/>
          <w:rFonts w:hint="eastAsia"/>
        </w:rPr>
        <w:t>ABC</w:t>
      </w:r>
      <w:r w:rsidRPr="00210B67">
        <w:rPr>
          <w:rStyle w:val="Headerchar"/>
          <w:rFonts w:hint="eastAsia"/>
        </w:rPr>
        <w:t>照射試料の準備</w:t>
      </w:r>
    </w:p>
    <w:p w14:paraId="2C1A218F" w14:textId="77777777" w:rsidR="00AD6BF4" w:rsidRPr="003370BA" w:rsidRDefault="00AD6BF4" w:rsidP="00AD6BF4">
      <w:pPr>
        <w:pStyle w:val="Body01"/>
      </w:pPr>
      <w:r w:rsidRPr="003370BA">
        <w:rPr>
          <w:rFonts w:hint="eastAsia"/>
        </w:rPr>
        <w:t>分子線エピタキシー（</w:t>
      </w:r>
      <w:r w:rsidRPr="003370BA">
        <w:rPr>
          <w:rFonts w:hint="eastAsia"/>
        </w:rPr>
        <w:t>MBE</w:t>
      </w:r>
      <w:r w:rsidRPr="003370BA">
        <w:rPr>
          <w:rFonts w:hint="eastAsia"/>
        </w:rPr>
        <w:t>）装置を用いて</w:t>
      </w:r>
      <w:r w:rsidRPr="003370BA">
        <w:rPr>
          <w:rFonts w:hint="eastAsia"/>
        </w:rPr>
        <w:t>Fig. 1</w:t>
      </w:r>
      <w:r w:rsidRPr="003370BA">
        <w:rPr>
          <w:rFonts w:hint="eastAsia"/>
        </w:rPr>
        <w:t>に示すノンドープの単結晶</w:t>
      </w:r>
      <w:proofErr w:type="spellStart"/>
      <w:r w:rsidRPr="003370BA">
        <w:rPr>
          <w:rFonts w:hint="eastAsia"/>
        </w:rPr>
        <w:t>ZnO</w:t>
      </w:r>
      <w:proofErr w:type="spellEnd"/>
      <w:r w:rsidRPr="003370BA">
        <w:rPr>
          <w:rFonts w:hint="eastAsia"/>
        </w:rPr>
        <w:t>薄膜を作製した．まず，</w:t>
      </w:r>
      <w:r w:rsidRPr="003370BA">
        <w:rPr>
          <w:rFonts w:hAnsi="Times New Roman"/>
        </w:rPr>
        <w:t>A</w:t>
      </w:r>
      <w:r w:rsidRPr="003370BA">
        <w:t>面サファイア基板上に</w:t>
      </w:r>
      <w:r w:rsidRPr="003370BA">
        <w:rPr>
          <w:rFonts w:hint="eastAsia"/>
        </w:rPr>
        <w:t>15 nm</w:t>
      </w:r>
      <w:r w:rsidRPr="003370BA">
        <w:rPr>
          <w:rFonts w:hint="eastAsia"/>
        </w:rPr>
        <w:t>の</w:t>
      </w:r>
      <w:r w:rsidRPr="003370BA">
        <w:rPr>
          <w:rFonts w:hint="eastAsia"/>
        </w:rPr>
        <w:t>Zn</w:t>
      </w:r>
      <w:r w:rsidRPr="003370BA">
        <w:rPr>
          <w:rFonts w:hint="eastAsia"/>
          <w:vertAlign w:val="subscript"/>
        </w:rPr>
        <w:t>0.85</w:t>
      </w:r>
      <w:r w:rsidRPr="003370BA">
        <w:rPr>
          <w:rFonts w:hint="eastAsia"/>
        </w:rPr>
        <w:t>Mg</w:t>
      </w:r>
      <w:r w:rsidRPr="003370BA">
        <w:rPr>
          <w:rFonts w:hint="eastAsia"/>
          <w:vertAlign w:val="subscript"/>
        </w:rPr>
        <w:t>0.15</w:t>
      </w:r>
      <w:r w:rsidRPr="003370BA">
        <w:rPr>
          <w:rFonts w:hint="eastAsia"/>
        </w:rPr>
        <w:t>O</w:t>
      </w:r>
      <w:r w:rsidRPr="003370BA">
        <w:rPr>
          <w:rFonts w:hint="eastAsia"/>
        </w:rPr>
        <w:t>薄膜を</w:t>
      </w:r>
      <w:r w:rsidRPr="003370BA">
        <w:rPr>
          <w:rFonts w:hint="eastAsia"/>
        </w:rPr>
        <w:t>300</w:t>
      </w:r>
      <w:r w:rsidRPr="003370BA">
        <w:rPr>
          <w:rFonts w:hint="eastAsia"/>
        </w:rPr>
        <w:t>℃で成膜した．真空中で</w:t>
      </w:r>
      <w:r w:rsidRPr="003370BA">
        <w:rPr>
          <w:rFonts w:hint="eastAsia"/>
        </w:rPr>
        <w:t>800</w:t>
      </w:r>
      <w:r w:rsidRPr="003370BA">
        <w:rPr>
          <w:rFonts w:hAnsi="Times New Roman" w:hint="eastAsia"/>
        </w:rPr>
        <w:sym w:font="Symbol" w:char="F0B0"/>
      </w:r>
      <w:r w:rsidRPr="003370BA">
        <w:rPr>
          <w:rFonts w:hAnsi="Times New Roman" w:hint="eastAsia"/>
        </w:rPr>
        <w:t>C</w:t>
      </w:r>
      <w:r w:rsidRPr="003370BA">
        <w:rPr>
          <w:rFonts w:hint="eastAsia"/>
        </w:rPr>
        <w:t>・</w:t>
      </w:r>
      <w:r w:rsidRPr="003370BA">
        <w:rPr>
          <w:rFonts w:hint="eastAsia"/>
        </w:rPr>
        <w:t>30</w:t>
      </w:r>
      <w:r w:rsidRPr="003370BA">
        <w:rPr>
          <w:rFonts w:hint="eastAsia"/>
        </w:rPr>
        <w:t>分間の熱処理を経て</w:t>
      </w:r>
      <w:r w:rsidRPr="003370BA">
        <w:rPr>
          <w:rFonts w:hAnsi="Times New Roman" w:hint="eastAsia"/>
        </w:rPr>
        <w:t>，</w:t>
      </w:r>
      <w:r w:rsidRPr="003370BA">
        <w:rPr>
          <w:rFonts w:hAnsi="Times New Roman" w:hint="eastAsia"/>
        </w:rPr>
        <w:t>300</w:t>
      </w:r>
      <w:r w:rsidRPr="003370BA">
        <w:rPr>
          <w:rFonts w:hAnsi="Times New Roman"/>
        </w:rPr>
        <w:t xml:space="preserve"> </w:t>
      </w:r>
      <w:r w:rsidRPr="003370BA">
        <w:rPr>
          <w:rFonts w:hAnsi="Times New Roman" w:hint="eastAsia"/>
        </w:rPr>
        <w:t>n</w:t>
      </w:r>
      <w:r w:rsidRPr="003370BA">
        <w:rPr>
          <w:rFonts w:hAnsi="Times New Roman"/>
        </w:rPr>
        <w:t>m</w:t>
      </w:r>
      <w:r w:rsidRPr="003370BA">
        <w:t>の</w:t>
      </w:r>
      <w:r w:rsidRPr="003370BA">
        <w:rPr>
          <w:rFonts w:hAnsi="Times New Roman"/>
        </w:rPr>
        <w:t>Zn</w:t>
      </w:r>
      <w:r w:rsidRPr="003370BA">
        <w:rPr>
          <w:rFonts w:hAnsi="Times New Roman"/>
          <w:vertAlign w:val="subscript"/>
        </w:rPr>
        <w:t>0.</w:t>
      </w:r>
      <w:r w:rsidRPr="003370BA">
        <w:rPr>
          <w:rFonts w:hAnsi="Times New Roman" w:hint="eastAsia"/>
          <w:vertAlign w:val="subscript"/>
        </w:rPr>
        <w:t>85</w:t>
      </w:r>
      <w:r w:rsidRPr="003370BA">
        <w:rPr>
          <w:rFonts w:hAnsi="Times New Roman"/>
        </w:rPr>
        <w:t>Mg</w:t>
      </w:r>
      <w:r w:rsidRPr="003370BA">
        <w:rPr>
          <w:rFonts w:hAnsi="Times New Roman"/>
          <w:vertAlign w:val="subscript"/>
        </w:rPr>
        <w:t>0.</w:t>
      </w:r>
      <w:r w:rsidRPr="003370BA">
        <w:rPr>
          <w:rFonts w:hAnsi="Times New Roman" w:hint="eastAsia"/>
          <w:vertAlign w:val="subscript"/>
        </w:rPr>
        <w:t>15</w:t>
      </w:r>
      <w:r w:rsidRPr="003370BA">
        <w:rPr>
          <w:rFonts w:hAnsi="Times New Roman"/>
        </w:rPr>
        <w:t>O</w:t>
      </w:r>
      <w:r w:rsidRPr="003370BA">
        <w:rPr>
          <w:rFonts w:hint="eastAsia"/>
        </w:rPr>
        <w:t>薄膜</w:t>
      </w:r>
      <w:r w:rsidRPr="003370BA">
        <w:t>を</w:t>
      </w:r>
      <w:r w:rsidRPr="003370BA">
        <w:rPr>
          <w:rFonts w:hint="eastAsia"/>
        </w:rPr>
        <w:t>350</w:t>
      </w:r>
      <w:r w:rsidRPr="003370BA">
        <w:rPr>
          <w:rFonts w:hint="eastAsia"/>
        </w:rPr>
        <w:t>℃で成膜し，再び，真空中で</w:t>
      </w:r>
      <w:r w:rsidRPr="003370BA">
        <w:rPr>
          <w:rFonts w:hint="eastAsia"/>
        </w:rPr>
        <w:t>900</w:t>
      </w:r>
      <w:r w:rsidRPr="003370BA">
        <w:rPr>
          <w:rFonts w:hint="eastAsia"/>
        </w:rPr>
        <w:t>℃・</w:t>
      </w:r>
      <w:r w:rsidRPr="003370BA">
        <w:rPr>
          <w:rFonts w:hint="eastAsia"/>
        </w:rPr>
        <w:t>30</w:t>
      </w:r>
      <w:r w:rsidRPr="003370BA">
        <w:rPr>
          <w:rFonts w:hint="eastAsia"/>
        </w:rPr>
        <w:t>分間の熱処理を行った後，</w:t>
      </w:r>
      <w:r w:rsidRPr="003370BA">
        <w:rPr>
          <w:rFonts w:hint="eastAsia"/>
        </w:rPr>
        <w:t>900 nm</w:t>
      </w:r>
      <w:r w:rsidRPr="003370BA">
        <w:rPr>
          <w:rFonts w:hint="eastAsia"/>
        </w:rPr>
        <w:t>の</w:t>
      </w:r>
      <w:proofErr w:type="spellStart"/>
      <w:r w:rsidRPr="003370BA">
        <w:rPr>
          <w:rFonts w:hAnsi="Times New Roman"/>
        </w:rPr>
        <w:t>ZnO</w:t>
      </w:r>
      <w:proofErr w:type="spellEnd"/>
      <w:r w:rsidRPr="003370BA">
        <w:t>薄膜を</w:t>
      </w:r>
      <w:r w:rsidRPr="003370BA">
        <w:rPr>
          <w:rFonts w:hint="eastAsia"/>
        </w:rPr>
        <w:t>700</w:t>
      </w:r>
      <w:r w:rsidRPr="003370BA">
        <w:rPr>
          <w:rFonts w:hAnsi="Times New Roman" w:hint="eastAsia"/>
        </w:rPr>
        <w:sym w:font="Symbol" w:char="F0B0"/>
      </w:r>
      <w:r w:rsidRPr="003370BA">
        <w:rPr>
          <w:rFonts w:hAnsi="Times New Roman" w:hint="eastAsia"/>
        </w:rPr>
        <w:t>C</w:t>
      </w:r>
      <w:r w:rsidRPr="003370BA">
        <w:rPr>
          <w:rFonts w:hint="eastAsia"/>
        </w:rPr>
        <w:t>で</w:t>
      </w:r>
      <w:r w:rsidRPr="003370BA">
        <w:t>成膜した．</w:t>
      </w:r>
      <w:r w:rsidRPr="003370BA">
        <w:rPr>
          <w:rFonts w:hint="eastAsia"/>
        </w:rPr>
        <w:t>このように</w:t>
      </w:r>
      <w:r w:rsidRPr="003370BA">
        <w:rPr>
          <w:rFonts w:hint="eastAsia"/>
        </w:rPr>
        <w:t>2</w:t>
      </w:r>
      <w:r w:rsidRPr="003370BA">
        <w:rPr>
          <w:rFonts w:hint="eastAsia"/>
        </w:rPr>
        <w:t>段階の熱処理を施すことで，バッファ層の結晶性が改善され，その</w:t>
      </w:r>
    </w:p>
    <w:p w14:paraId="01863B6D" w14:textId="77777777" w:rsidR="00AD6BF4" w:rsidRPr="000E233B" w:rsidRDefault="00AD6BF4" w:rsidP="00AD6BF4">
      <w:pPr>
        <w:pStyle w:val="Body01"/>
      </w:pPr>
      <w:r w:rsidRPr="000E233B">
        <w:rPr>
          <w:rFonts w:hint="eastAsia"/>
        </w:rPr>
        <w:lastRenderedPageBreak/>
        <w:t>□□□□□□□□□□□□□□□□□□□□□□□□□□□□□□□□□□□□□□□□□□□□□□□□□□□□□□□□□□□□□□□□□□□□□□□□□□□□□□□□□□□□□□□□□□□□□□□□□□□□□□□□□□□□□□□□□□□□□□□□□□□□□□□□□□□□□□□□□□□□□□□□□□□□□□□□□□□□□□□□□□□□□□□□□□□□□□□□□□□□□□□□□□□□□□□□□□□□□□□□□□□□□□□□□□□□□□□□□□□□□□□□□□□□□□□□□□□□□□□□□□□□□□□□□□□□□□□□□□□□□□□□□□□□□□□□□□□□□□□□□□□□□□□□□□□□□□□□□□□□□□□□□□□□□□□□□□□□□□□□□□□□□□□□□□□□□□□□□□□□□□□□□□□□□□□□□□□□□□□□□□□□□□□□□□□□□□□□□□□□□□□□□□□□□□□□□□□□□□□□□□□□□□□□□□□□□□□□□□□□□□□□□□□□□□□□□□□□□□□□□□□□□□□□□□□□□□□□□□□□□□□□□□□□□□□□□□□□□□□□□□□□□□□□□□□□□□□□□□□□□□□□□□□□□□□□□□□□□□□□□□□□□□□□□□□□□□□□□□□□□□□□□□□□□□□□□□□□□□□□□□□□□□□□□□□□□□□□□□□□□□□□□□□□□□□□□□□□□□□□□□□□□□□□□□□□□□□□□□□□□□□□□□□□□□□□□□□□□□□□□□□□□□□□□□□□□□□□□□□□□□□□□□□□□□□□□□□□□□□□□□□□□□□□□□□□□□□□□□□□□□□□□□□□□□□□□□□□□□□□□□□□□□□□□□□□□□□□□□□□□□□□□□□□□□□□□□□□□□□□□□□□□□□□□□□□□□□□□□□□□□□□□□□□□□□□□□□□□□□□□□□□□□□□□□□□□□□□□□□□□□□□□□□□□□□□□□□□□□□□□□□□□□□□□□□□□□□□□□□□□□□□□□□□□□□□□□□□□□□□□□□□□□□□□□□□□□□□□□□□□□□□□□□□□□□□□□□□□□□□□□□□□□□□□□□□□□□□□□□□□□□□□□□□□□□□□□□□□□□□□□□□□□□□□□□□□□□□□□□□□□□□□□□□□□□□□□□□□□□□□□□□□□□□□□□□□□□□□□□□□□□□□□□□□□□□□□□□□□□□□□□□□□□□□□□□□□□□□□□□□□□□□□□□□□□□□□□□□□□□□□□□□□□□□□□□□□□□□□□□□□□□□□□□□□□□□□□□□□□□□□□□□□□□□□□□□□□□□□□□□□□□□□□□□□□□□□□□□□□□□□□□□□□□□□□□□□□□□□□□□□□□□□□□□□□□□□□□□□□□□□□□□□□□□□□□□□□□□□□□□□□□□□□□□□□□□□□□□□□□□□□□□□□□□</w:t>
      </w:r>
    </w:p>
    <w:p w14:paraId="15A27B39" w14:textId="77777777" w:rsidR="00AD6BF4" w:rsidRPr="003370BA" w:rsidRDefault="00AD6BF4" w:rsidP="00AD6BF4">
      <w:pPr>
        <w:jc w:val="center"/>
        <w:rPr>
          <w:rFonts w:ascii="Times New Roman" w:hAnsi="ＭＳ 明朝"/>
          <w:sz w:val="18"/>
          <w:szCs w:val="18"/>
        </w:rPr>
      </w:pPr>
      <w:r>
        <w:rPr>
          <w:noProof/>
        </w:rPr>
        <w:drawing>
          <wp:inline distT="0" distB="0" distL="0" distR="0" wp14:anchorId="6DF2654A" wp14:editId="0724B85B">
            <wp:extent cx="2867660" cy="195326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7660" cy="1953260"/>
                    </a:xfrm>
                    <a:prstGeom prst="rect">
                      <a:avLst/>
                    </a:prstGeom>
                    <a:noFill/>
                    <a:ln>
                      <a:noFill/>
                    </a:ln>
                  </pic:spPr>
                </pic:pic>
              </a:graphicData>
            </a:graphic>
          </wp:inline>
        </w:drawing>
      </w:r>
    </w:p>
    <w:p w14:paraId="155DFD26" w14:textId="77777777" w:rsidR="00AD6BF4" w:rsidRPr="003370BA" w:rsidRDefault="00AD6BF4" w:rsidP="00AD6BF4">
      <w:pPr>
        <w:spacing w:line="280" w:lineRule="exact"/>
        <w:rPr>
          <w:rFonts w:ascii="Times New Roman" w:hAnsi="ＭＳ 明朝"/>
          <w:sz w:val="18"/>
          <w:szCs w:val="18"/>
        </w:rPr>
      </w:pPr>
    </w:p>
    <w:p w14:paraId="51C545B3" w14:textId="77777777" w:rsidR="00AD6BF4" w:rsidRPr="003370BA" w:rsidRDefault="00AD6BF4" w:rsidP="00AD6BF4">
      <w:pPr>
        <w:pStyle w:val="Fig01"/>
        <w:jc w:val="center"/>
      </w:pPr>
      <w:r w:rsidRPr="003370BA">
        <w:rPr>
          <w:rFonts w:hint="eastAsia"/>
        </w:rPr>
        <w:t>Fig.1  Schematic diagram of a sample structure.</w:t>
      </w:r>
    </w:p>
    <w:p w14:paraId="180FD0A3" w14:textId="77777777" w:rsidR="00AD6BF4" w:rsidRPr="003370BA" w:rsidRDefault="00AD6BF4" w:rsidP="00AD6BF4">
      <w:pPr>
        <w:spacing w:line="280" w:lineRule="exact"/>
        <w:rPr>
          <w:rFonts w:ascii="Times New Roman" w:hAnsi="ＭＳ 明朝"/>
          <w:sz w:val="18"/>
          <w:szCs w:val="18"/>
        </w:rPr>
      </w:pPr>
    </w:p>
    <w:p w14:paraId="31C3CEE3" w14:textId="77777777" w:rsidR="00AD6BF4" w:rsidRPr="003370BA" w:rsidRDefault="00AD6BF4" w:rsidP="00AD6BF4">
      <w:pPr>
        <w:pStyle w:val="Fig01"/>
      </w:pPr>
      <w:r w:rsidRPr="003370BA">
        <w:rPr>
          <w:rFonts w:hint="eastAsia"/>
        </w:rPr>
        <w:t xml:space="preserve">Table 1  Electrical properties of a single-crystalline </w:t>
      </w:r>
      <w:proofErr w:type="spellStart"/>
      <w:r w:rsidRPr="003370BA">
        <w:rPr>
          <w:rFonts w:hint="eastAsia"/>
        </w:rPr>
        <w:t>ZnO</w:t>
      </w:r>
      <w:proofErr w:type="spellEnd"/>
      <w:r w:rsidRPr="003370BA">
        <w:rPr>
          <w:rFonts w:hint="eastAsia"/>
        </w:rPr>
        <w:t xml:space="preserve"> film.</w:t>
      </w:r>
    </w:p>
    <w:p w14:paraId="3FE4B3DB" w14:textId="77777777" w:rsidR="00AD6BF4" w:rsidRPr="003370BA" w:rsidRDefault="00AD6BF4" w:rsidP="00AD6BF4">
      <w:pPr>
        <w:jc w:val="center"/>
        <w:rPr>
          <w:rFonts w:ascii="Times New Roman" w:hAnsi="ＭＳ 明朝"/>
          <w:sz w:val="18"/>
          <w:szCs w:val="18"/>
        </w:rPr>
      </w:pPr>
      <w:r>
        <w:rPr>
          <w:noProof/>
        </w:rPr>
        <w:drawing>
          <wp:inline distT="0" distB="0" distL="0" distR="0" wp14:anchorId="26C120E6" wp14:editId="5A17E6FA">
            <wp:extent cx="2604135" cy="848360"/>
            <wp:effectExtent l="0" t="0" r="5715"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4135" cy="848360"/>
                    </a:xfrm>
                    <a:prstGeom prst="rect">
                      <a:avLst/>
                    </a:prstGeom>
                    <a:noFill/>
                    <a:ln>
                      <a:noFill/>
                    </a:ln>
                  </pic:spPr>
                </pic:pic>
              </a:graphicData>
            </a:graphic>
          </wp:inline>
        </w:drawing>
      </w:r>
    </w:p>
    <w:p w14:paraId="43D4A6C9" w14:textId="77777777" w:rsidR="00AD6BF4" w:rsidRDefault="00AD6BF4" w:rsidP="00AD6BF4">
      <w:pPr>
        <w:spacing w:line="276" w:lineRule="exact"/>
        <w:rPr>
          <w:rFonts w:ascii="Times New Roman" w:eastAsia="ＭＳ ゴシック" w:hAnsi="Times New Roman"/>
          <w:b/>
          <w:sz w:val="18"/>
        </w:rPr>
      </w:pPr>
    </w:p>
    <w:p w14:paraId="500F38C5" w14:textId="77777777" w:rsidR="00AD6BF4" w:rsidRPr="003370BA" w:rsidRDefault="00AD6BF4" w:rsidP="00AD6BF4">
      <w:pPr>
        <w:spacing w:line="276" w:lineRule="exact"/>
        <w:rPr>
          <w:rFonts w:ascii="Times New Roman" w:eastAsia="ＭＳ ゴシック" w:hAnsi="Times New Roman"/>
          <w:b/>
          <w:sz w:val="18"/>
        </w:rPr>
      </w:pPr>
    </w:p>
    <w:p w14:paraId="7301CFE7" w14:textId="77777777" w:rsidR="00AD6BF4" w:rsidRPr="003370BA" w:rsidRDefault="00AD6BF4" w:rsidP="00AD6BF4">
      <w:pPr>
        <w:rPr>
          <w:rFonts w:ascii="Times New Roman" w:hAnsi="Times New Roman"/>
          <w:kern w:val="16"/>
          <w:sz w:val="18"/>
          <w:szCs w:val="18"/>
        </w:rPr>
      </w:pPr>
      <w:r>
        <w:rPr>
          <w:noProof/>
        </w:rPr>
        <w:drawing>
          <wp:inline distT="0" distB="0" distL="0" distR="0" wp14:anchorId="6204F356" wp14:editId="72F8275F">
            <wp:extent cx="2720975" cy="1887220"/>
            <wp:effectExtent l="0" t="0" r="317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lum bright="-34000" contrast="52000"/>
                      <a:grayscl/>
                      <a:extLst>
                        <a:ext uri="{28A0092B-C50C-407E-A947-70E740481C1C}">
                          <a14:useLocalDpi xmlns:a14="http://schemas.microsoft.com/office/drawing/2010/main" val="0"/>
                        </a:ext>
                      </a:extLst>
                    </a:blip>
                    <a:srcRect t="1695"/>
                    <a:stretch>
                      <a:fillRect/>
                    </a:stretch>
                  </pic:blipFill>
                  <pic:spPr bwMode="auto">
                    <a:xfrm>
                      <a:off x="0" y="0"/>
                      <a:ext cx="2720975" cy="1887220"/>
                    </a:xfrm>
                    <a:prstGeom prst="rect">
                      <a:avLst/>
                    </a:prstGeom>
                    <a:noFill/>
                    <a:ln>
                      <a:noFill/>
                    </a:ln>
                  </pic:spPr>
                </pic:pic>
              </a:graphicData>
            </a:graphic>
          </wp:inline>
        </w:drawing>
      </w:r>
    </w:p>
    <w:p w14:paraId="2791D82A" w14:textId="77777777" w:rsidR="00AD6BF4" w:rsidRPr="003370BA" w:rsidRDefault="00AD6BF4" w:rsidP="00AD6BF4">
      <w:pPr>
        <w:spacing w:line="280" w:lineRule="exact"/>
        <w:rPr>
          <w:rFonts w:ascii="Times New Roman" w:hAnsi="Times New Roman"/>
          <w:kern w:val="16"/>
          <w:sz w:val="18"/>
          <w:szCs w:val="18"/>
        </w:rPr>
      </w:pPr>
    </w:p>
    <w:p w14:paraId="211E97DB" w14:textId="77777777" w:rsidR="00AD6BF4" w:rsidRPr="00CB14BD" w:rsidRDefault="00AD6BF4" w:rsidP="00AD6BF4">
      <w:pPr>
        <w:pStyle w:val="Fig01"/>
      </w:pPr>
      <w:r w:rsidRPr="00CB14BD">
        <w:rPr>
          <w:rFonts w:hint="eastAsia"/>
        </w:rPr>
        <w:t>Fig. 2  Schematic diagram of an experimental setup of 8 MeV proton beam irradiation.</w:t>
      </w:r>
    </w:p>
    <w:p w14:paraId="2DB462CF" w14:textId="77777777" w:rsidR="00AD6BF4" w:rsidRPr="003370BA" w:rsidRDefault="00AD6BF4" w:rsidP="00AD6BF4">
      <w:pPr>
        <w:spacing w:line="138" w:lineRule="exact"/>
        <w:ind w:firstLineChars="100" w:firstLine="176"/>
        <w:rPr>
          <w:rFonts w:hAnsi="ＭＳ 明朝"/>
          <w:spacing w:val="-2"/>
          <w:sz w:val="18"/>
          <w:szCs w:val="18"/>
          <w:vertAlign w:val="superscript"/>
        </w:rPr>
      </w:pPr>
    </w:p>
    <w:p w14:paraId="7C3F6627" w14:textId="77777777" w:rsidR="00AD6BF4" w:rsidRDefault="00AD6BF4" w:rsidP="00AD6BF4">
      <w:pPr>
        <w:jc w:val="center"/>
      </w:pPr>
    </w:p>
    <w:p w14:paraId="273EE6E6" w14:textId="77777777" w:rsidR="00AD6BF4" w:rsidRPr="003370BA" w:rsidRDefault="00AD6BF4" w:rsidP="00AD6BF4">
      <w:pPr>
        <w:jc w:val="center"/>
      </w:pPr>
      <w:r>
        <w:rPr>
          <w:noProof/>
        </w:rPr>
        <w:drawing>
          <wp:inline distT="0" distB="0" distL="0" distR="0" wp14:anchorId="350B4E64" wp14:editId="0DCB14F1">
            <wp:extent cx="2406650" cy="2055495"/>
            <wp:effectExtent l="0" t="0" r="0" b="190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2406650" cy="2055495"/>
                    </a:xfrm>
                    <a:prstGeom prst="rect">
                      <a:avLst/>
                    </a:prstGeom>
                    <a:noFill/>
                    <a:ln>
                      <a:noFill/>
                    </a:ln>
                  </pic:spPr>
                </pic:pic>
              </a:graphicData>
            </a:graphic>
          </wp:inline>
        </w:drawing>
      </w:r>
    </w:p>
    <w:p w14:paraId="332CBB6E" w14:textId="77777777" w:rsidR="00AD6BF4" w:rsidRPr="003370BA" w:rsidRDefault="00AD6BF4" w:rsidP="00AD6BF4">
      <w:pPr>
        <w:spacing w:line="138" w:lineRule="exact"/>
      </w:pPr>
    </w:p>
    <w:p w14:paraId="561F3570" w14:textId="77777777" w:rsidR="00AD6BF4" w:rsidRPr="003370BA" w:rsidRDefault="00AD6BF4" w:rsidP="00AD6BF4">
      <w:pPr>
        <w:pStyle w:val="Fig01"/>
      </w:pPr>
      <w:r w:rsidRPr="003370BA">
        <w:rPr>
          <w:rFonts w:hint="eastAsia"/>
        </w:rPr>
        <w:t>Fig. 3  Change of the electrical resistance during 8 MeV proton irradiation.</w:t>
      </w:r>
    </w:p>
    <w:p w14:paraId="0651F8A9" w14:textId="77777777" w:rsidR="00AD6BF4" w:rsidRPr="003370BA" w:rsidRDefault="00AD6BF4" w:rsidP="00AD6BF4">
      <w:pPr>
        <w:spacing w:line="276" w:lineRule="exact"/>
        <w:ind w:firstLineChars="100" w:firstLine="180"/>
        <w:rPr>
          <w:rFonts w:ascii="Times New Roman" w:hAnsi="ＭＳ 明朝"/>
          <w:sz w:val="18"/>
          <w:szCs w:val="18"/>
        </w:rPr>
      </w:pPr>
    </w:p>
    <w:p w14:paraId="11BD1F40" w14:textId="77777777" w:rsidR="00AD6BF4" w:rsidRPr="008C4059" w:rsidRDefault="00AD6BF4" w:rsidP="00AD6BF4">
      <w:pPr>
        <w:pStyle w:val="Header01"/>
      </w:pPr>
      <w:r w:rsidRPr="008C4059">
        <w:rPr>
          <w:rFonts w:hint="eastAsia"/>
        </w:rPr>
        <w:lastRenderedPageBreak/>
        <w:t>4</w:t>
      </w:r>
      <w:r w:rsidRPr="008C4059">
        <w:rPr>
          <w:rFonts w:hint="eastAsia"/>
        </w:rPr>
        <w:t xml:space="preserve">　放射線照射による損傷メカニズム</w:t>
      </w:r>
    </w:p>
    <w:p w14:paraId="1F64820A" w14:textId="77777777" w:rsidR="00AD6BF4" w:rsidRPr="003370BA" w:rsidRDefault="00AD6BF4" w:rsidP="00AD6BF4">
      <w:pPr>
        <w:pStyle w:val="Body01"/>
      </w:pPr>
      <w:r w:rsidRPr="003370BA">
        <w:rPr>
          <w:rFonts w:hint="eastAsia"/>
        </w:rPr>
        <w:t>以上の</w:t>
      </w:r>
      <w:r w:rsidRPr="003370BA">
        <w:t>結果を踏まえて</w:t>
      </w:r>
      <w:r w:rsidRPr="003370BA">
        <w:rPr>
          <w:rFonts w:hint="eastAsia"/>
        </w:rPr>
        <w:t>，</w:t>
      </w:r>
      <w:r w:rsidRPr="003370BA">
        <w:t>放射線損傷</w:t>
      </w:r>
      <w:r w:rsidRPr="003370BA">
        <w:rPr>
          <w:rFonts w:hint="eastAsia"/>
        </w:rPr>
        <w:t>のメカニズムを</w:t>
      </w:r>
      <w:r w:rsidRPr="003370BA">
        <w:t>考察した．</w:t>
      </w:r>
      <w:r w:rsidRPr="003370BA">
        <w:rPr>
          <w:rFonts w:hint="eastAsia"/>
        </w:rPr>
        <w:t>まず，</w:t>
      </w:r>
      <w:proofErr w:type="spellStart"/>
      <w:r w:rsidRPr="003370BA">
        <w:rPr>
          <w:rFonts w:hint="eastAsia"/>
        </w:rPr>
        <w:t>ZnO</w:t>
      </w:r>
      <w:proofErr w:type="spellEnd"/>
      <w:r w:rsidRPr="003370BA">
        <w:rPr>
          <w:rFonts w:hint="eastAsia"/>
        </w:rPr>
        <w:t>薄膜に</w:t>
      </w:r>
      <w:r w:rsidRPr="003370BA">
        <w:rPr>
          <w:rFonts w:hint="eastAsia"/>
        </w:rPr>
        <w:t>8 MeV</w:t>
      </w:r>
      <w:r w:rsidRPr="003370BA">
        <w:rPr>
          <w:rFonts w:hint="eastAsia"/>
        </w:rPr>
        <w:t>のプロトンビームを照射したときのプロトンの飛跡を調べるため，</w:t>
      </w:r>
      <w:r w:rsidRPr="003370BA">
        <w:rPr>
          <w:rFonts w:hint="eastAsia"/>
        </w:rPr>
        <w:t>SRIM</w:t>
      </w:r>
      <w:r w:rsidRPr="003370BA">
        <w:rPr>
          <w:rFonts w:hint="eastAsia"/>
        </w:rPr>
        <w:t>ソフトウェア</w:t>
      </w:r>
      <w:r w:rsidRPr="003370BA">
        <w:rPr>
          <w:rFonts w:hint="eastAsia"/>
          <w:vertAlign w:val="superscript"/>
        </w:rPr>
        <w:t>14)</w:t>
      </w:r>
      <w:r w:rsidRPr="003370BA">
        <w:rPr>
          <w:rFonts w:hint="eastAsia"/>
        </w:rPr>
        <w:t xml:space="preserve"> </w:t>
      </w:r>
      <w:r w:rsidRPr="003370BA">
        <w:rPr>
          <w:rFonts w:hint="eastAsia"/>
        </w:rPr>
        <w:t>を用いてシミュレーションを行った．その結果，照射したプロトンビームは</w:t>
      </w:r>
      <w:proofErr w:type="spellStart"/>
      <w:r w:rsidRPr="003370BA">
        <w:rPr>
          <w:rFonts w:hint="eastAsia"/>
        </w:rPr>
        <w:t>ZnO</w:t>
      </w:r>
      <w:proofErr w:type="spellEnd"/>
      <w:r w:rsidRPr="003370BA">
        <w:rPr>
          <w:rFonts w:hint="eastAsia"/>
        </w:rPr>
        <w:t>薄膜を貫通して，厚さ</w:t>
      </w:r>
      <w:r w:rsidRPr="003370BA">
        <w:rPr>
          <w:rFonts w:hint="eastAsia"/>
        </w:rPr>
        <w:t xml:space="preserve">500 </w:t>
      </w:r>
      <w:r w:rsidRPr="003370BA">
        <w:rPr>
          <w:rFonts w:hint="eastAsia"/>
        </w:rPr>
        <w:sym w:font="Symbol" w:char="F06D"/>
      </w:r>
      <w:r w:rsidRPr="003370BA">
        <w:rPr>
          <w:rFonts w:hint="eastAsia"/>
        </w:rPr>
        <w:t>m</w:t>
      </w:r>
      <w:r w:rsidRPr="003370BA">
        <w:rPr>
          <w:rFonts w:hint="eastAsia"/>
        </w:rPr>
        <w:t>のサファイア基板の内部（表面から約</w:t>
      </w:r>
      <w:r w:rsidRPr="003370BA">
        <w:rPr>
          <w:rFonts w:hint="eastAsia"/>
        </w:rPr>
        <w:t xml:space="preserve">280 </w:t>
      </w:r>
      <w:r w:rsidRPr="003370BA">
        <w:rPr>
          <w:rFonts w:hint="eastAsia"/>
        </w:rPr>
        <w:sym w:font="Symbol" w:char="F06D"/>
      </w:r>
      <w:r w:rsidRPr="003370BA">
        <w:rPr>
          <w:rFonts w:hint="eastAsia"/>
        </w:rPr>
        <w:t>m</w:t>
      </w:r>
      <w:r w:rsidRPr="003370BA">
        <w:rPr>
          <w:rFonts w:hint="eastAsia"/>
        </w:rPr>
        <w:t>）に達することがわかった．</w:t>
      </w:r>
    </w:p>
    <w:p w14:paraId="6DDD7E6A" w14:textId="77777777" w:rsidR="00AD6BF4" w:rsidRPr="003370BA" w:rsidRDefault="00AD6BF4" w:rsidP="00AD6BF4">
      <w:pPr>
        <w:pStyle w:val="Body01"/>
      </w:pPr>
      <w:r w:rsidRPr="003370BA">
        <w:t>プロトンビームが貫通した</w:t>
      </w:r>
      <w:proofErr w:type="spellStart"/>
      <w:r w:rsidRPr="003370BA">
        <w:rPr>
          <w:rFonts w:hAnsi="Times New Roman"/>
        </w:rPr>
        <w:t>ZnO</w:t>
      </w:r>
      <w:proofErr w:type="spellEnd"/>
      <w:r w:rsidRPr="003370BA">
        <w:t>薄膜中には，原子が正常な位置から外れた欠陥が形成される．すなわち，ノックオンされた原子</w:t>
      </w:r>
      <w:r w:rsidRPr="003370BA">
        <w:rPr>
          <w:rFonts w:hint="eastAsia"/>
        </w:rPr>
        <w:t>は</w:t>
      </w:r>
      <w:r w:rsidRPr="003370BA">
        <w:t>格子間原子となり，その原子が存在した場所には原子空孔が形成される．格子間原子と原子空孔の両者が形成されるので，どちらか一方が優先的に形成される結晶成長中の欠陥と差異がある．</w:t>
      </w:r>
    </w:p>
    <w:p w14:paraId="65479EF8" w14:textId="77777777" w:rsidR="00AD6BF4" w:rsidRPr="003370BA" w:rsidRDefault="00AD6BF4" w:rsidP="00AD6BF4">
      <w:pPr>
        <w:pStyle w:val="Body01"/>
      </w:pPr>
      <w:r w:rsidRPr="003370BA">
        <w:rPr>
          <w:rFonts w:hAnsi="Times New Roman"/>
        </w:rPr>
        <w:t>8 MeV</w:t>
      </w:r>
      <w:r w:rsidRPr="003370BA">
        <w:t>のプロトンビーム照射では，結晶を構成する原子</w:t>
      </w:r>
      <w:r w:rsidRPr="003370BA">
        <w:rPr>
          <w:rFonts w:hint="eastAsia"/>
        </w:rPr>
        <w:t>との衝突に</w:t>
      </w:r>
      <w:r w:rsidRPr="003370BA">
        <w:t>核力の影響が生じ始めているが，主たる相互作用はクーロン力によるラザフォード散乱と考えられる．そこで，単純化のためにラザフォード散乱のモデルを用いて結晶中での欠陥形成メカニズムを考えた．</w:t>
      </w:r>
    </w:p>
    <w:p w14:paraId="07AA70AE" w14:textId="77777777" w:rsidR="00AD6BF4" w:rsidRDefault="00AD6BF4" w:rsidP="00AD6BF4">
      <w:pPr>
        <w:pStyle w:val="Body01"/>
      </w:pPr>
      <w:r w:rsidRPr="003370BA">
        <w:rPr>
          <w:rFonts w:hint="eastAsia"/>
        </w:rPr>
        <w:t>ターゲット原子に対して十分に質量の小さい粒子が入射したときの微分</w:t>
      </w:r>
      <w:r w:rsidRPr="003370BA">
        <w:t>散乱断面積</w:t>
      </w:r>
      <w:r w:rsidRPr="003370BA">
        <w:rPr>
          <w:rFonts w:hint="eastAsia"/>
        </w:rPr>
        <w:t>を下式に示す．</w:t>
      </w:r>
      <w:r w:rsidRPr="003370BA">
        <w:t>ここで，</w:t>
      </w:r>
      <w:r w:rsidRPr="003370BA">
        <w:rPr>
          <w:rFonts w:hAnsi="Times New Roman" w:hint="eastAsia"/>
          <w:i/>
          <w:iCs/>
        </w:rPr>
        <w:t>Z</w:t>
      </w:r>
      <w:r w:rsidRPr="003370BA">
        <w:rPr>
          <w:rFonts w:hAnsi="Times New Roman" w:hint="eastAsia"/>
          <w:iCs/>
          <w:vertAlign w:val="subscript"/>
        </w:rPr>
        <w:t>1</w:t>
      </w:r>
      <w:r w:rsidRPr="003370BA">
        <w:rPr>
          <w:rFonts w:hAnsi="Times New Roman" w:hint="eastAsia"/>
          <w:iCs/>
        </w:rPr>
        <w:t>と</w:t>
      </w:r>
      <w:r w:rsidRPr="003370BA">
        <w:rPr>
          <w:rFonts w:hAnsi="Times New Roman" w:hint="eastAsia"/>
          <w:i/>
          <w:iCs/>
        </w:rPr>
        <w:t>Z</w:t>
      </w:r>
      <w:r w:rsidRPr="003370BA">
        <w:rPr>
          <w:rFonts w:hAnsi="Times New Roman" w:hint="eastAsia"/>
          <w:iCs/>
          <w:vertAlign w:val="subscript"/>
        </w:rPr>
        <w:t>2</w:t>
      </w:r>
      <w:r w:rsidRPr="003370BA">
        <w:rPr>
          <w:rFonts w:hAnsi="Times New Roman" w:hint="eastAsia"/>
          <w:iCs/>
        </w:rPr>
        <w:t>は入射粒子と</w:t>
      </w:r>
      <w:r w:rsidRPr="003370BA">
        <w:t>ターゲット</w:t>
      </w:r>
      <w:r w:rsidRPr="003370BA">
        <w:rPr>
          <w:rFonts w:hint="eastAsia"/>
        </w:rPr>
        <w:t>原子</w:t>
      </w:r>
      <w:r w:rsidRPr="003370BA">
        <w:t>の</w:t>
      </w:r>
      <w:r w:rsidRPr="003370BA">
        <w:rPr>
          <w:rFonts w:hint="eastAsia"/>
        </w:rPr>
        <w:t>原子番号</w:t>
      </w:r>
      <w:r w:rsidRPr="003370BA">
        <w:t>，</w:t>
      </w:r>
      <w:r w:rsidRPr="003370BA">
        <w:rPr>
          <w:rFonts w:hAnsi="Times New Roman"/>
          <w:i/>
          <w:iCs/>
        </w:rPr>
        <w:t>M</w:t>
      </w:r>
      <w:r w:rsidRPr="003370BA">
        <w:rPr>
          <w:rFonts w:hAnsi="Times New Roman" w:hint="eastAsia"/>
          <w:iCs/>
          <w:vertAlign w:val="subscript"/>
        </w:rPr>
        <w:t>1</w:t>
      </w:r>
      <w:r w:rsidRPr="003370BA">
        <w:rPr>
          <w:rFonts w:hAnsi="Times New Roman"/>
        </w:rPr>
        <w:t xml:space="preserve"> </w:t>
      </w:r>
      <w:r w:rsidRPr="003370BA">
        <w:t>は</w:t>
      </w:r>
      <w:r w:rsidRPr="003370BA">
        <w:rPr>
          <w:rFonts w:hint="eastAsia"/>
        </w:rPr>
        <w:t>入射粒子</w:t>
      </w:r>
      <w:r w:rsidRPr="003370BA">
        <w:t>の質量，</w:t>
      </w:r>
      <w:r w:rsidRPr="003370BA">
        <w:rPr>
          <w:rFonts w:ascii="Bookman Old Style" w:hAnsi="Bookman Old Style"/>
          <w:i/>
          <w:iCs/>
        </w:rPr>
        <w:t>v</w:t>
      </w:r>
      <w:r w:rsidRPr="003370BA">
        <w:t>は粒子の入射速度，</w:t>
      </w:r>
      <w:r w:rsidRPr="003370BA">
        <w:rPr>
          <w:rFonts w:hAnsi="Times New Roman"/>
          <w:i/>
        </w:rPr>
        <w:t>θ</w:t>
      </w:r>
      <w:r w:rsidRPr="003370BA">
        <w:t>は散乱角</w:t>
      </w:r>
      <w:r w:rsidRPr="003370BA">
        <w:rPr>
          <w:rFonts w:hint="eastAsia"/>
        </w:rPr>
        <w:t>，</w:t>
      </w:r>
      <w:r w:rsidRPr="003370BA">
        <w:rPr>
          <w:rFonts w:hint="eastAsia"/>
          <w:i/>
        </w:rPr>
        <w:sym w:font="Symbol" w:char="F065"/>
      </w:r>
      <w:r w:rsidRPr="003370BA">
        <w:rPr>
          <w:rFonts w:hint="eastAsia"/>
          <w:vertAlign w:val="subscript"/>
        </w:rPr>
        <w:t>0</w:t>
      </w:r>
      <w:r w:rsidRPr="003370BA">
        <w:rPr>
          <w:rFonts w:hint="eastAsia"/>
        </w:rPr>
        <w:t>は真空中の誘電率</w:t>
      </w:r>
      <w:r w:rsidRPr="003370BA">
        <w:t>である．</w:t>
      </w:r>
    </w:p>
    <w:p w14:paraId="30B17BDC" w14:textId="77777777" w:rsidR="00AD6BF4" w:rsidRDefault="00AD6BF4" w:rsidP="00AD6BF4">
      <w:pPr>
        <w:pStyle w:val="Body01"/>
      </w:pPr>
    </w:p>
    <w:p w14:paraId="23E966B0" w14:textId="77777777" w:rsidR="00AD6BF4" w:rsidRPr="00B609A1" w:rsidRDefault="00AA62B6" w:rsidP="00AD6BF4">
      <w:pPr>
        <w:pStyle w:val="Body01"/>
        <w:spacing w:line="480" w:lineRule="auto"/>
      </w:pPr>
      <m:oMathPara>
        <m:oMath>
          <m:eqArr>
            <m:eqArrPr>
              <m:maxDist m:val="1"/>
              <m:ctrlPr>
                <w:rPr>
                  <w:rFonts w:ascii="Cambria Math" w:hAnsi="Cambria Math"/>
                  <w:i/>
                </w:rPr>
              </m:ctrlPr>
            </m:eqArrPr>
            <m:e>
              <m:f>
                <m:fPr>
                  <m:ctrlPr>
                    <w:rPr>
                      <w:rFonts w:ascii="Cambria Math" w:hAnsi="Cambria Math"/>
                      <w:i/>
                    </w:rPr>
                  </m:ctrlPr>
                </m:fPr>
                <m:num>
                  <m:r>
                    <m:rPr>
                      <m:sty m:val="p"/>
                    </m:rPr>
                    <w:rPr>
                      <w:rFonts w:ascii="Cambria Math" w:hAnsi="Cambria Math"/>
                    </w:rPr>
                    <m:t>d</m:t>
                  </m:r>
                  <m:r>
                    <w:rPr>
                      <w:rFonts w:ascii="Cambria Math" w:hAnsi="Cambria Math"/>
                    </w:rPr>
                    <m:t>σ</m:t>
                  </m:r>
                </m:num>
                <m:den>
                  <m:r>
                    <m:rPr>
                      <m:sty m:val="p"/>
                    </m:rPr>
                    <w:rPr>
                      <w:rFonts w:ascii="Cambria Math" w:hAnsi="Cambria Math"/>
                    </w:rPr>
                    <m:t>dΩ</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2</m:t>
                              </m:r>
                            </m:sup>
                          </m:sSup>
                        </m:num>
                        <m:den>
                          <m:r>
                            <w:rPr>
                              <w:rFonts w:ascii="Cambria Math" w:hAnsi="Cambria Math"/>
                            </w:rPr>
                            <m:t xml:space="preserve">8 π </m:t>
                          </m:r>
                          <m:sSub>
                            <m:sSubPr>
                              <m:ctrlPr>
                                <w:rPr>
                                  <w:rFonts w:ascii="Cambria Math" w:hAnsi="Cambria Math"/>
                                  <w:i/>
                                </w:rPr>
                              </m:ctrlPr>
                            </m:sSubPr>
                            <m:e>
                              <m:r>
                                <w:rPr>
                                  <w:rFonts w:ascii="Cambria Math" w:hAnsi="Cambria Math"/>
                                </w:rPr>
                                <m:t>ε</m:t>
                              </m:r>
                            </m:e>
                            <m:sub>
                              <m:r>
                                <w:rPr>
                                  <w:rFonts w:ascii="Cambria Math" w:hAnsi="Cambria Math"/>
                                </w:rPr>
                                <m:t xml:space="preserve">0 </m:t>
                              </m:r>
                            </m:sub>
                          </m:sSub>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ν</m:t>
                              </m:r>
                            </m:e>
                            <m:sup>
                              <m:r>
                                <w:rPr>
                                  <w:rFonts w:ascii="Cambria Math" w:hAnsi="Cambria Math"/>
                                </w:rPr>
                                <m:t>2</m:t>
                              </m:r>
                            </m:sup>
                          </m:sSup>
                        </m:den>
                      </m:f>
                    </m:e>
                  </m:d>
                </m:e>
                <m:sup>
                  <m:r>
                    <w:rPr>
                      <w:rFonts w:ascii="Cambria Math" w:hAnsi="Cambria Math"/>
                    </w:rPr>
                    <m:t>2</m:t>
                  </m:r>
                </m:sup>
              </m:sSup>
              <m:sSup>
                <m:sSupPr>
                  <m:ctrlPr>
                    <w:rPr>
                      <w:rFonts w:ascii="Cambria Math" w:hAnsi="Cambria Math"/>
                      <w:i/>
                    </w:rPr>
                  </m:ctrlPr>
                </m:sSupPr>
                <m:e>
                  <m:r>
                    <m:rPr>
                      <m:sty m:val="p"/>
                    </m:rPr>
                    <w:rPr>
                      <w:rFonts w:ascii="Cambria Math" w:hAnsi="Cambria Math"/>
                    </w:rPr>
                    <m:t>cosec</m:t>
                  </m:r>
                </m:e>
                <m:sup>
                  <m:r>
                    <w:rPr>
                      <w:rFonts w:ascii="Cambria Math" w:hAnsi="Cambria Math"/>
                    </w:rPr>
                    <m:t>4</m:t>
                  </m:r>
                </m:sup>
              </m:sSup>
              <m:f>
                <m:fPr>
                  <m:ctrlPr>
                    <w:rPr>
                      <w:rFonts w:ascii="Cambria Math" w:hAnsi="Cambria Math"/>
                      <w:i/>
                    </w:rPr>
                  </m:ctrlPr>
                </m:fPr>
                <m:num>
                  <m:r>
                    <w:rPr>
                      <w:rFonts w:ascii="Cambria Math" w:hAnsi="Cambria Math"/>
                    </w:rPr>
                    <m:t>θ</m:t>
                  </m:r>
                </m:num>
                <m:den>
                  <m:r>
                    <w:rPr>
                      <w:rFonts w:ascii="Cambria Math" w:hAnsi="Cambria Math"/>
                    </w:rPr>
                    <m:t>2</m:t>
                  </m:r>
                </m:den>
              </m:f>
              <m:r>
                <w:rPr>
                  <w:rFonts w:ascii="Cambria Math" w:hAnsi="Cambria Math"/>
                </w:rPr>
                <m:t xml:space="preserve">  #</m:t>
              </m:r>
              <m:d>
                <m:dPr>
                  <m:ctrlPr>
                    <w:rPr>
                      <w:rFonts w:ascii="Cambria Math" w:hAnsi="Cambria Math"/>
                      <w:i/>
                    </w:rPr>
                  </m:ctrlPr>
                </m:dPr>
                <m:e>
                  <m:r>
                    <w:rPr>
                      <w:rFonts w:ascii="Cambria Math" w:hAnsi="Cambria Math"/>
                    </w:rPr>
                    <m:t>1</m:t>
                  </m:r>
                </m:e>
              </m:d>
            </m:e>
          </m:eqArr>
        </m:oMath>
      </m:oMathPara>
    </w:p>
    <w:p w14:paraId="4C153784" w14:textId="77777777" w:rsidR="00AD6BF4" w:rsidRPr="003370BA" w:rsidRDefault="00AD6BF4" w:rsidP="00AD6BF4">
      <w:pPr>
        <w:pStyle w:val="Body01"/>
      </w:pPr>
      <w:r w:rsidRPr="003370BA">
        <w:rPr>
          <w:rFonts w:hint="eastAsia"/>
        </w:rPr>
        <w:t>同一の粒子ビームに対して微分散乱断面積はターゲット</w:t>
      </w:r>
      <w:r w:rsidRPr="003370BA">
        <w:t>原子</w:t>
      </w:r>
      <w:r w:rsidRPr="003370BA">
        <w:rPr>
          <w:rFonts w:hint="eastAsia"/>
        </w:rPr>
        <w:t>の原子番号</w:t>
      </w:r>
      <w:r w:rsidRPr="003370BA">
        <w:t>の</w:t>
      </w:r>
      <w:r w:rsidRPr="003370BA">
        <w:rPr>
          <w:rFonts w:hAnsi="Times New Roman"/>
        </w:rPr>
        <w:t>2</w:t>
      </w:r>
      <w:r w:rsidRPr="003370BA">
        <w:t>乗に比例するので，原子番号が大きい</w:t>
      </w:r>
      <w:r w:rsidRPr="003370BA">
        <w:rPr>
          <w:rFonts w:hAnsi="Times New Roman"/>
        </w:rPr>
        <w:t>Zn</w:t>
      </w:r>
      <w:r w:rsidRPr="003370BA">
        <w:t>原子の散乱断面積は</w:t>
      </w:r>
      <w:r w:rsidRPr="003370BA">
        <w:rPr>
          <w:rFonts w:hAnsi="Times New Roman"/>
        </w:rPr>
        <w:t>O</w:t>
      </w:r>
      <w:r w:rsidRPr="003370BA">
        <w:t>原子のそれよりも約</w:t>
      </w:r>
      <w:r w:rsidRPr="003370BA">
        <w:rPr>
          <w:rFonts w:hAnsi="Times New Roman"/>
        </w:rPr>
        <w:t>14</w:t>
      </w:r>
      <w:r w:rsidRPr="003370BA">
        <w:t>倍大きい．従って，ノックオンは主として</w:t>
      </w:r>
      <w:r w:rsidRPr="003370BA">
        <w:rPr>
          <w:rFonts w:hAnsi="Times New Roman"/>
        </w:rPr>
        <w:t>Zn</w:t>
      </w:r>
      <w:r w:rsidRPr="003370BA">
        <w:t>原子で発生し，</w:t>
      </w:r>
      <w:r w:rsidRPr="003370BA">
        <w:rPr>
          <w:rFonts w:hAnsi="Times New Roman"/>
        </w:rPr>
        <w:t>Zn</w:t>
      </w:r>
      <w:r w:rsidRPr="003370BA">
        <w:t>の原子空孔（</w:t>
      </w:r>
      <w:proofErr w:type="spellStart"/>
      <w:r w:rsidRPr="003370BA">
        <w:rPr>
          <w:rFonts w:hAnsi="Times New Roman"/>
        </w:rPr>
        <w:t>V</w:t>
      </w:r>
      <w:r w:rsidRPr="003370BA">
        <w:rPr>
          <w:rFonts w:hAnsi="Times New Roman"/>
          <w:vertAlign w:val="subscript"/>
        </w:rPr>
        <w:t>Zn</w:t>
      </w:r>
      <w:proofErr w:type="spellEnd"/>
      <w:r w:rsidRPr="003370BA">
        <w:t>）と格子間原子（</w:t>
      </w:r>
      <w:proofErr w:type="spellStart"/>
      <w:r w:rsidRPr="003370BA">
        <w:rPr>
          <w:rFonts w:hAnsi="Times New Roman"/>
        </w:rPr>
        <w:t>Zn</w:t>
      </w:r>
      <w:r w:rsidRPr="003370BA">
        <w:rPr>
          <w:rFonts w:hAnsi="Times New Roman"/>
          <w:vertAlign w:val="subscript"/>
        </w:rPr>
        <w:t>i</w:t>
      </w:r>
      <w:proofErr w:type="spellEnd"/>
      <w:r w:rsidRPr="003370BA">
        <w:t>）がカスケード的に形成されたクラスター状の複合欠陥が多数生成される．</w:t>
      </w:r>
      <w:proofErr w:type="spellStart"/>
      <w:r w:rsidRPr="003370BA">
        <w:rPr>
          <w:rFonts w:hAnsi="Times New Roman"/>
        </w:rPr>
        <w:t>Janot</w:t>
      </w:r>
      <w:r w:rsidRPr="003370BA">
        <w:rPr>
          <w:rFonts w:hAnsi="Times New Roman" w:hint="eastAsia"/>
        </w:rPr>
        <w:t>t</w:t>
      </w:r>
      <w:r w:rsidRPr="003370BA">
        <w:rPr>
          <w:rFonts w:hAnsi="Times New Roman"/>
        </w:rPr>
        <w:t>i</w:t>
      </w:r>
      <w:proofErr w:type="spellEnd"/>
      <w:r w:rsidRPr="003370BA">
        <w:rPr>
          <w:rFonts w:hint="eastAsia"/>
        </w:rPr>
        <w:t>や</w:t>
      </w:r>
      <w:r w:rsidRPr="003370BA">
        <w:rPr>
          <w:rFonts w:hAnsi="Times New Roman" w:hint="eastAsia"/>
        </w:rPr>
        <w:t>Kohan</w:t>
      </w:r>
      <w:r w:rsidRPr="003370BA">
        <w:t>らは，第一原理計算により</w:t>
      </w:r>
      <w:r w:rsidRPr="003370BA">
        <w:rPr>
          <w:rFonts w:hint="eastAsia"/>
        </w:rPr>
        <w:t>，</w:t>
      </w:r>
      <w:proofErr w:type="spellStart"/>
      <w:r w:rsidRPr="003370BA">
        <w:rPr>
          <w:rFonts w:hAnsi="Times New Roman"/>
        </w:rPr>
        <w:t>ZnO</w:t>
      </w:r>
      <w:proofErr w:type="spellEnd"/>
      <w:r w:rsidRPr="003370BA">
        <w:t>結晶中に</w:t>
      </w:r>
      <w:r w:rsidRPr="003370BA">
        <w:rPr>
          <w:rFonts w:hint="eastAsia"/>
        </w:rPr>
        <w:t>発生する</w:t>
      </w:r>
      <w:r w:rsidRPr="003370BA">
        <w:t>点欠陥の中で</w:t>
      </w:r>
      <w:proofErr w:type="spellStart"/>
      <w:r w:rsidRPr="003370BA">
        <w:rPr>
          <w:rFonts w:hAnsi="Times New Roman"/>
          <w:iCs/>
        </w:rPr>
        <w:t>V</w:t>
      </w:r>
      <w:r w:rsidRPr="003370BA">
        <w:rPr>
          <w:rFonts w:hAnsi="Times New Roman"/>
          <w:vertAlign w:val="subscript"/>
        </w:rPr>
        <w:t>Zn</w:t>
      </w:r>
      <w:proofErr w:type="spellEnd"/>
      <w:r w:rsidRPr="003370BA">
        <w:t>の生成エンタルピーが</w:t>
      </w:r>
      <w:r w:rsidRPr="003370BA">
        <w:rPr>
          <w:rFonts w:hint="eastAsia"/>
        </w:rPr>
        <w:t>最も</w:t>
      </w:r>
      <w:r w:rsidRPr="003370BA">
        <w:t>低く，それが</w:t>
      </w:r>
      <w:r w:rsidRPr="003370BA">
        <w:rPr>
          <w:rFonts w:hAnsi="Times New Roman"/>
        </w:rPr>
        <w:t>2</w:t>
      </w:r>
      <w:r w:rsidRPr="003370BA">
        <w:t>価の深いアクセプタ</w:t>
      </w:r>
      <w:r w:rsidRPr="003370BA">
        <w:rPr>
          <w:rFonts w:hint="eastAsia"/>
        </w:rPr>
        <w:t>ー</w:t>
      </w:r>
      <w:r w:rsidRPr="003370BA">
        <w:t>準位を形成する</w:t>
      </w:r>
      <w:r w:rsidRPr="003370BA">
        <w:rPr>
          <w:rFonts w:hint="eastAsia"/>
        </w:rPr>
        <w:t>ことや，</w:t>
      </w:r>
      <w:proofErr w:type="spellStart"/>
      <w:r w:rsidRPr="003370BA">
        <w:rPr>
          <w:rFonts w:hAnsi="Times New Roman"/>
        </w:rPr>
        <w:t>V</w:t>
      </w:r>
      <w:r w:rsidRPr="003370BA">
        <w:rPr>
          <w:rFonts w:hAnsi="Times New Roman"/>
          <w:vertAlign w:val="subscript"/>
        </w:rPr>
        <w:t>Zn</w:t>
      </w:r>
      <w:proofErr w:type="spellEnd"/>
      <w:r w:rsidRPr="003370BA">
        <w:t>が深いアクセプタ</w:t>
      </w:r>
      <w:r w:rsidRPr="003370BA">
        <w:rPr>
          <w:rFonts w:hint="eastAsia"/>
        </w:rPr>
        <w:t>ー</w:t>
      </w:r>
      <w:r w:rsidRPr="003370BA">
        <w:t>準位を形成すること</w:t>
      </w:r>
      <w:r w:rsidRPr="003370BA">
        <w:rPr>
          <w:rFonts w:hint="eastAsia"/>
        </w:rPr>
        <w:t>を報告している</w:t>
      </w:r>
      <w:r w:rsidRPr="006A7CA8">
        <w:rPr>
          <w:rFonts w:hint="eastAsia"/>
          <w:vertAlign w:val="superscript"/>
        </w:rPr>
        <w:t>15), 16)</w:t>
      </w:r>
      <w:r w:rsidRPr="006A7CA8">
        <w:rPr>
          <w:rFonts w:hint="eastAsia"/>
        </w:rPr>
        <w:t>．</w:t>
      </w:r>
      <w:r w:rsidRPr="003370BA">
        <w:rPr>
          <w:rFonts w:hint="eastAsia"/>
        </w:rPr>
        <w:t>このことから，</w:t>
      </w:r>
      <w:r w:rsidRPr="003370BA">
        <w:t>今回の照射でキャリア密度が減少したのは，結晶中に形成された</w:t>
      </w:r>
      <w:r w:rsidRPr="003370BA">
        <w:rPr>
          <w:rFonts w:hAnsi="Times New Roman"/>
        </w:rPr>
        <w:t>2</w:t>
      </w:r>
      <w:r w:rsidRPr="003370BA">
        <w:t>価の</w:t>
      </w:r>
      <w:proofErr w:type="spellStart"/>
      <w:r w:rsidRPr="003370BA">
        <w:rPr>
          <w:rFonts w:hAnsi="Times New Roman"/>
        </w:rPr>
        <w:t>V</w:t>
      </w:r>
      <w:r w:rsidRPr="003370BA">
        <w:rPr>
          <w:rFonts w:hAnsi="Times New Roman"/>
          <w:vertAlign w:val="subscript"/>
        </w:rPr>
        <w:t>Zn</w:t>
      </w:r>
      <w:proofErr w:type="spellEnd"/>
      <w:r w:rsidRPr="003370BA">
        <w:t>が伝導電子を捕獲したためと考えられる．</w:t>
      </w:r>
    </w:p>
    <w:p w14:paraId="64FFAB07" w14:textId="77777777" w:rsidR="00AD6BF4" w:rsidRPr="003370BA" w:rsidRDefault="00AD6BF4" w:rsidP="00AD6BF4">
      <w:pPr>
        <w:pStyle w:val="Body01"/>
      </w:pPr>
      <w:r w:rsidRPr="003370BA">
        <w:t>そこで，</w:t>
      </w:r>
      <w:r w:rsidRPr="003370BA">
        <w:rPr>
          <w:rFonts w:hint="eastAsia"/>
        </w:rPr>
        <w:t>今回の</w:t>
      </w:r>
      <w:r w:rsidRPr="003370BA">
        <w:t>照射によって</w:t>
      </w:r>
      <w:proofErr w:type="spellStart"/>
      <w:r w:rsidRPr="003370BA">
        <w:rPr>
          <w:rFonts w:hAnsi="Times New Roman"/>
        </w:rPr>
        <w:t>ZnO</w:t>
      </w:r>
      <w:proofErr w:type="spellEnd"/>
      <w:r w:rsidRPr="003370BA">
        <w:t>薄膜中に形成される</w:t>
      </w:r>
      <w:proofErr w:type="spellStart"/>
      <w:r w:rsidRPr="003370BA">
        <w:rPr>
          <w:rFonts w:hAnsi="Times New Roman"/>
        </w:rPr>
        <w:t>V</w:t>
      </w:r>
      <w:r w:rsidRPr="003370BA">
        <w:rPr>
          <w:rFonts w:hAnsi="Times New Roman"/>
          <w:vertAlign w:val="subscript"/>
        </w:rPr>
        <w:t>Zn</w:t>
      </w:r>
      <w:proofErr w:type="spellEnd"/>
      <w:r w:rsidRPr="003370BA">
        <w:t>の密度を，文献に報告された値から見積もった．</w:t>
      </w:r>
      <w:r w:rsidRPr="003370BA">
        <w:rPr>
          <w:rFonts w:hAnsi="Times New Roman"/>
        </w:rPr>
        <w:t>Tuomisto</w:t>
      </w:r>
      <w:r w:rsidRPr="003370BA">
        <w:t>らは，</w:t>
      </w:r>
      <w:proofErr w:type="spellStart"/>
      <w:r w:rsidRPr="003370BA">
        <w:rPr>
          <w:rFonts w:hAnsi="Times New Roman"/>
        </w:rPr>
        <w:t>ZnO</w:t>
      </w:r>
      <w:proofErr w:type="spellEnd"/>
      <w:r w:rsidRPr="003370BA">
        <w:t>バルク結晶に対して</w:t>
      </w:r>
      <w:r w:rsidRPr="003370BA">
        <w:rPr>
          <w:rFonts w:hAnsi="Times New Roman"/>
        </w:rPr>
        <w:t>2 MeV</w:t>
      </w:r>
      <w:r w:rsidRPr="003370BA">
        <w:t>の電子ビームを</w:t>
      </w:r>
      <w:r w:rsidRPr="003370BA">
        <w:rPr>
          <w:rFonts w:hAnsi="Times New Roman"/>
        </w:rPr>
        <w:t>6</w:t>
      </w:r>
      <w:r w:rsidRPr="003370BA">
        <w:rPr>
          <w:rFonts w:hAnsi="Times New Roman"/>
        </w:rPr>
        <w:sym w:font="Symbol" w:char="F0B4"/>
      </w:r>
      <w:r w:rsidRPr="003370BA">
        <w:rPr>
          <w:rFonts w:hAnsi="Times New Roman"/>
        </w:rPr>
        <w:t>10</w:t>
      </w:r>
      <w:r w:rsidRPr="003370BA">
        <w:rPr>
          <w:rFonts w:hAnsi="Times New Roman"/>
          <w:vertAlign w:val="superscript"/>
        </w:rPr>
        <w:t>17</w:t>
      </w:r>
      <w:r w:rsidRPr="003370BA">
        <w:rPr>
          <w:rFonts w:hAnsi="Times New Roman"/>
        </w:rPr>
        <w:t xml:space="preserve"> e/cm</w:t>
      </w:r>
      <w:r w:rsidRPr="003370BA">
        <w:rPr>
          <w:rFonts w:hAnsi="Times New Roman"/>
          <w:vertAlign w:val="superscript"/>
        </w:rPr>
        <w:t>2</w:t>
      </w:r>
      <w:r w:rsidRPr="003370BA">
        <w:t>照射すると</w:t>
      </w:r>
      <w:r w:rsidRPr="003370BA">
        <w:rPr>
          <w:rFonts w:hint="eastAsia"/>
        </w:rPr>
        <w:t>，</w:t>
      </w:r>
      <w:r w:rsidRPr="003370BA">
        <w:rPr>
          <w:rFonts w:hAnsi="Times New Roman"/>
        </w:rPr>
        <w:t>V</w:t>
      </w:r>
      <w:r w:rsidRPr="003370BA">
        <w:rPr>
          <w:rFonts w:hAnsi="Times New Roman"/>
          <w:vertAlign w:val="subscript"/>
        </w:rPr>
        <w:t>Zn</w:t>
      </w:r>
      <w:r w:rsidRPr="003370BA">
        <w:rPr>
          <w:rFonts w:hAnsi="Times New Roman"/>
          <w:vertAlign w:val="superscript"/>
        </w:rPr>
        <w:t>2+</w:t>
      </w:r>
      <w:r w:rsidRPr="003370BA">
        <w:t>の欠陥が</w:t>
      </w:r>
      <w:r w:rsidRPr="003370BA">
        <w:rPr>
          <w:rFonts w:hAnsi="Times New Roman"/>
        </w:rPr>
        <w:t>2</w:t>
      </w:r>
      <w:r w:rsidRPr="003370BA">
        <w:rPr>
          <w:rFonts w:hAnsi="Times New Roman"/>
        </w:rPr>
        <w:sym w:font="Symbol" w:char="F0B4"/>
      </w:r>
      <w:r w:rsidRPr="003370BA">
        <w:rPr>
          <w:rFonts w:hAnsi="Times New Roman"/>
        </w:rPr>
        <w:t>10</w:t>
      </w:r>
      <w:r w:rsidRPr="003370BA">
        <w:rPr>
          <w:rFonts w:hAnsi="Times New Roman"/>
          <w:vertAlign w:val="superscript"/>
        </w:rPr>
        <w:t>16</w:t>
      </w:r>
      <w:r w:rsidRPr="003370BA">
        <w:rPr>
          <w:rFonts w:hAnsi="Times New Roman"/>
        </w:rPr>
        <w:t xml:space="preserve"> cm</w:t>
      </w:r>
      <w:r w:rsidRPr="003370BA">
        <w:rPr>
          <w:rFonts w:hAnsi="Times New Roman"/>
          <w:vertAlign w:val="superscript"/>
        </w:rPr>
        <w:sym w:font="Symbol" w:char="F02D"/>
      </w:r>
      <w:r w:rsidRPr="003370BA">
        <w:rPr>
          <w:rFonts w:hAnsi="Times New Roman"/>
          <w:vertAlign w:val="superscript"/>
        </w:rPr>
        <w:t>3</w:t>
      </w:r>
      <w:r w:rsidRPr="003370BA">
        <w:t>の密度で形成され，結果として電子密度が減少することを報告している</w:t>
      </w:r>
      <w:r w:rsidRPr="006A7CA8">
        <w:rPr>
          <w:rFonts w:hint="eastAsia"/>
          <w:vertAlign w:val="superscript"/>
        </w:rPr>
        <w:t>17)</w:t>
      </w:r>
      <w:r w:rsidRPr="006A7CA8">
        <w:t>．</w:t>
      </w:r>
      <w:r w:rsidRPr="003370BA">
        <w:rPr>
          <w:rFonts w:hint="eastAsia"/>
        </w:rPr>
        <w:t>ここで，</w:t>
      </w:r>
      <w:r w:rsidRPr="003370BA">
        <w:t>一般に放射線照射による損傷度合いは，原子変位を生じさせる粒子当たりの全エネルギーすなわち非イオン化エネルギー損失（</w:t>
      </w:r>
      <w:r w:rsidRPr="003370BA">
        <w:rPr>
          <w:rFonts w:hAnsi="Times New Roman"/>
        </w:rPr>
        <w:t>NIEL</w:t>
      </w:r>
      <w:r w:rsidRPr="003370BA">
        <w:t>）に比例する</w:t>
      </w:r>
      <w:r w:rsidRPr="003370BA">
        <w:rPr>
          <w:rFonts w:hint="eastAsia"/>
        </w:rPr>
        <w:t>ことが知られている</w:t>
      </w:r>
      <w:r w:rsidRPr="006A7CA8">
        <w:rPr>
          <w:rFonts w:hint="eastAsia"/>
          <w:vertAlign w:val="superscript"/>
        </w:rPr>
        <w:t>18)</w:t>
      </w:r>
      <w:r w:rsidRPr="006A7CA8">
        <w:t>．</w:t>
      </w:r>
    </w:p>
    <w:p w14:paraId="3F5110D9" w14:textId="77777777" w:rsidR="00AD6BF4" w:rsidRPr="003370BA" w:rsidRDefault="00AD6BF4" w:rsidP="00AD6BF4">
      <w:pPr>
        <w:pStyle w:val="Body01"/>
      </w:pPr>
      <w:r w:rsidRPr="003370BA">
        <w:rPr>
          <w:rFonts w:hint="eastAsia"/>
        </w:rPr>
        <w:t>Fig. 8</w:t>
      </w:r>
      <w:r w:rsidRPr="003370BA">
        <w:t>は</w:t>
      </w:r>
      <w:r w:rsidRPr="003370BA">
        <w:rPr>
          <w:rFonts w:hAnsi="Times New Roman" w:hint="eastAsia"/>
        </w:rPr>
        <w:t>シリコン</w:t>
      </w:r>
      <w:r w:rsidRPr="003370BA">
        <w:t>に対する電子</w:t>
      </w:r>
      <w:r w:rsidRPr="003370BA">
        <w:rPr>
          <w:rFonts w:hint="eastAsia"/>
        </w:rPr>
        <w:t>と</w:t>
      </w:r>
      <w:r w:rsidRPr="003370BA">
        <w:t>プロトンの</w:t>
      </w:r>
      <w:r w:rsidRPr="003370BA">
        <w:rPr>
          <w:rFonts w:hAnsi="Times New Roman"/>
        </w:rPr>
        <w:t>NIEL</w:t>
      </w:r>
      <w:r w:rsidRPr="003370BA">
        <w:rPr>
          <w:rFonts w:hint="eastAsia"/>
          <w:vertAlign w:val="superscript"/>
        </w:rPr>
        <w:t>19)</w:t>
      </w:r>
      <w:r w:rsidRPr="003370BA">
        <w:t>であるが，その他の半導体材料の</w:t>
      </w:r>
      <w:r w:rsidRPr="003370BA">
        <w:rPr>
          <w:rFonts w:hAnsi="Times New Roman"/>
        </w:rPr>
        <w:t>NIEL</w:t>
      </w:r>
      <w:r w:rsidRPr="003370BA">
        <w:t>も</w:t>
      </w:r>
      <w:r w:rsidRPr="003370BA">
        <w:rPr>
          <w:rFonts w:hint="eastAsia"/>
        </w:rPr>
        <w:t>同程度</w:t>
      </w:r>
      <w:r w:rsidRPr="003370BA">
        <w:t>であることが</w:t>
      </w:r>
      <w:r w:rsidRPr="003370BA">
        <w:rPr>
          <w:rFonts w:hint="eastAsia"/>
        </w:rPr>
        <w:t>わかっ</w:t>
      </w:r>
      <w:r w:rsidRPr="003370BA">
        <w:t>ている</w:t>
      </w:r>
      <w:r w:rsidRPr="006A7CA8">
        <w:rPr>
          <w:rFonts w:hint="eastAsia"/>
          <w:vertAlign w:val="superscript"/>
        </w:rPr>
        <w:t>20)</w:t>
      </w:r>
      <w:r w:rsidRPr="006A7CA8">
        <w:rPr>
          <w:rFonts w:hint="eastAsia"/>
        </w:rPr>
        <w:t>．</w:t>
      </w:r>
      <w:r w:rsidRPr="003370BA">
        <w:t>この図から，</w:t>
      </w:r>
      <w:r w:rsidRPr="003370BA">
        <w:rPr>
          <w:rFonts w:hAnsi="Times New Roman"/>
        </w:rPr>
        <w:t>8 MeV</w:t>
      </w:r>
      <w:r w:rsidRPr="003370BA">
        <w:t>のプロトンビームは</w:t>
      </w:r>
      <w:r w:rsidRPr="003370BA">
        <w:rPr>
          <w:rFonts w:hAnsi="Times New Roman"/>
        </w:rPr>
        <w:t>2 MeV</w:t>
      </w:r>
      <w:r w:rsidRPr="003370BA">
        <w:t>の電子ビームよりも約</w:t>
      </w:r>
      <w:r w:rsidRPr="003370BA">
        <w:rPr>
          <w:rFonts w:hAnsi="Times New Roman"/>
        </w:rPr>
        <w:t>150</w:t>
      </w:r>
      <w:r w:rsidRPr="003370BA">
        <w:t>倍大きい損傷を与えると見積もられ</w:t>
      </w:r>
      <w:r w:rsidRPr="003370BA">
        <w:rPr>
          <w:rFonts w:hint="eastAsia"/>
        </w:rPr>
        <w:t>る．前述の</w:t>
      </w:r>
      <w:r w:rsidRPr="003370BA">
        <w:rPr>
          <w:rFonts w:hAnsi="Times New Roman"/>
        </w:rPr>
        <w:t>Tuomisto</w:t>
      </w:r>
      <w:r w:rsidRPr="003370BA">
        <w:t>ら</w:t>
      </w:r>
      <w:r w:rsidRPr="003370BA">
        <w:rPr>
          <w:rFonts w:hint="eastAsia"/>
        </w:rPr>
        <w:t>の結果にこの見積もりを適用すると，</w:t>
      </w:r>
      <w:r w:rsidRPr="003370BA">
        <w:rPr>
          <w:rFonts w:hAnsi="Times New Roman"/>
        </w:rPr>
        <w:t>8 MeV</w:t>
      </w:r>
      <w:r w:rsidRPr="003370BA">
        <w:t>のプロトンビーム</w:t>
      </w:r>
      <w:r w:rsidRPr="003370BA">
        <w:rPr>
          <w:rFonts w:hint="eastAsia"/>
        </w:rPr>
        <w:t>を</w:t>
      </w:r>
      <w:r w:rsidRPr="003370BA">
        <w:rPr>
          <w:rFonts w:hAnsi="Times New Roman"/>
        </w:rPr>
        <w:t>1.4</w:t>
      </w:r>
      <w:r w:rsidRPr="003370BA">
        <w:rPr>
          <w:rFonts w:hAnsi="Times New Roman"/>
        </w:rPr>
        <w:sym w:font="Symbol" w:char="F0B4"/>
      </w:r>
      <w:r w:rsidRPr="003370BA">
        <w:rPr>
          <w:rFonts w:hAnsi="Times New Roman"/>
        </w:rPr>
        <w:t>10</w:t>
      </w:r>
      <w:r w:rsidRPr="003370BA">
        <w:rPr>
          <w:rFonts w:hAnsi="Times New Roman"/>
          <w:vertAlign w:val="superscript"/>
        </w:rPr>
        <w:t>16</w:t>
      </w:r>
      <w:r w:rsidRPr="003370BA">
        <w:rPr>
          <w:rFonts w:hAnsi="Times New Roman"/>
        </w:rPr>
        <w:t xml:space="preserve"> p/cm</w:t>
      </w:r>
      <w:r w:rsidRPr="003370BA">
        <w:rPr>
          <w:rFonts w:hAnsi="Times New Roman"/>
          <w:vertAlign w:val="superscript"/>
        </w:rPr>
        <w:t>2</w:t>
      </w:r>
      <w:r w:rsidRPr="003370BA">
        <w:t>照射した</w:t>
      </w:r>
      <w:r w:rsidRPr="003370BA">
        <w:rPr>
          <w:rFonts w:hint="eastAsia"/>
        </w:rPr>
        <w:t>試料</w:t>
      </w:r>
      <w:r w:rsidRPr="003370BA">
        <w:rPr>
          <w:rFonts w:hAnsi="Times New Roman" w:hint="eastAsia"/>
          <w:kern w:val="16"/>
        </w:rPr>
        <w:t>#1</w:t>
      </w:r>
      <w:r w:rsidRPr="003370BA">
        <w:t>では</w:t>
      </w:r>
      <w:r w:rsidRPr="003370BA">
        <w:rPr>
          <w:rFonts w:hint="eastAsia"/>
        </w:rPr>
        <w:t>，</w:t>
      </w:r>
      <w:r w:rsidRPr="003370BA">
        <w:t>約</w:t>
      </w:r>
      <w:r w:rsidRPr="003370BA">
        <w:rPr>
          <w:rFonts w:hAnsi="Times New Roman"/>
        </w:rPr>
        <w:t>7</w:t>
      </w:r>
      <w:r w:rsidRPr="003370BA">
        <w:rPr>
          <w:rFonts w:hAnsi="Times New Roman"/>
        </w:rPr>
        <w:sym w:font="Symbol" w:char="F0B4"/>
      </w:r>
      <w:r w:rsidRPr="003370BA">
        <w:rPr>
          <w:rFonts w:hAnsi="Times New Roman"/>
        </w:rPr>
        <w:t>10</w:t>
      </w:r>
      <w:r w:rsidRPr="003370BA">
        <w:rPr>
          <w:rFonts w:hAnsi="Times New Roman"/>
          <w:vertAlign w:val="superscript"/>
        </w:rPr>
        <w:t>16</w:t>
      </w:r>
      <w:r w:rsidRPr="003370BA">
        <w:rPr>
          <w:rFonts w:hAnsi="Times New Roman"/>
        </w:rPr>
        <w:t xml:space="preserve"> cm</w:t>
      </w:r>
      <w:r w:rsidRPr="003370BA">
        <w:rPr>
          <w:rFonts w:hAnsi="Times New Roman"/>
          <w:vertAlign w:val="superscript"/>
        </w:rPr>
        <w:t>-3</w:t>
      </w:r>
      <w:r w:rsidRPr="003370BA">
        <w:t>の</w:t>
      </w:r>
      <w:r w:rsidRPr="003370BA">
        <w:rPr>
          <w:rFonts w:hAnsi="Times New Roman"/>
        </w:rPr>
        <w:t>V</w:t>
      </w:r>
      <w:r w:rsidRPr="003370BA">
        <w:rPr>
          <w:rFonts w:hAnsi="Times New Roman"/>
          <w:vertAlign w:val="subscript"/>
        </w:rPr>
        <w:t>Zn</w:t>
      </w:r>
      <w:r w:rsidRPr="003370BA">
        <w:rPr>
          <w:rFonts w:hAnsi="Times New Roman"/>
          <w:vertAlign w:val="superscript"/>
        </w:rPr>
        <w:t>2+</w:t>
      </w:r>
      <w:r w:rsidRPr="003370BA">
        <w:t>が形成されたと推定される．</w:t>
      </w:r>
      <w:r w:rsidRPr="003370BA">
        <w:rPr>
          <w:rFonts w:hAnsi="Times New Roman"/>
        </w:rPr>
        <w:t>V</w:t>
      </w:r>
      <w:r w:rsidRPr="003370BA">
        <w:rPr>
          <w:rFonts w:hAnsi="Times New Roman"/>
          <w:vertAlign w:val="subscript"/>
        </w:rPr>
        <w:t>Zn</w:t>
      </w:r>
      <w:r w:rsidRPr="003370BA">
        <w:rPr>
          <w:rFonts w:hAnsi="Times New Roman"/>
          <w:vertAlign w:val="superscript"/>
        </w:rPr>
        <w:t>2+</w:t>
      </w:r>
      <w:r w:rsidRPr="003370BA">
        <w:t>が</w:t>
      </w:r>
      <w:r w:rsidRPr="003370BA">
        <w:rPr>
          <w:rFonts w:hAnsi="Times New Roman"/>
        </w:rPr>
        <w:t>2</w:t>
      </w:r>
      <w:r w:rsidRPr="003370BA">
        <w:t>価のアクセプタ</w:t>
      </w:r>
      <w:r w:rsidRPr="003370BA">
        <w:rPr>
          <w:rFonts w:hint="eastAsia"/>
        </w:rPr>
        <w:t>ー</w:t>
      </w:r>
      <w:r w:rsidRPr="003370BA">
        <w:t>であることを考慮すると，伝導電子の密度が</w:t>
      </w:r>
      <w:r w:rsidRPr="003370BA">
        <w:rPr>
          <w:rFonts w:hAnsi="Times New Roman"/>
        </w:rPr>
        <w:t>1.4</w:t>
      </w:r>
      <w:r w:rsidRPr="003370BA">
        <w:rPr>
          <w:rFonts w:hAnsi="Times New Roman"/>
        </w:rPr>
        <w:sym w:font="Symbol" w:char="F0B4"/>
      </w:r>
      <w:r w:rsidRPr="003370BA">
        <w:rPr>
          <w:rFonts w:hAnsi="Times New Roman"/>
        </w:rPr>
        <w:t>10</w:t>
      </w:r>
      <w:r w:rsidRPr="003370BA">
        <w:rPr>
          <w:rFonts w:hAnsi="Times New Roman"/>
          <w:vertAlign w:val="superscript"/>
        </w:rPr>
        <w:t xml:space="preserve">17 </w:t>
      </w:r>
      <w:r w:rsidRPr="003370BA">
        <w:rPr>
          <w:rFonts w:hAnsi="Times New Roman"/>
        </w:rPr>
        <w:t>cm</w:t>
      </w:r>
      <w:r w:rsidRPr="003370BA">
        <w:rPr>
          <w:rFonts w:hAnsi="Times New Roman"/>
          <w:vertAlign w:val="superscript"/>
        </w:rPr>
        <w:t>-3</w:t>
      </w:r>
      <w:r w:rsidRPr="003370BA">
        <w:t>減少することになり，実験結果とオーダーが一致する．</w:t>
      </w:r>
    </w:p>
    <w:p w14:paraId="24001E7D" w14:textId="77777777" w:rsidR="00AD6BF4" w:rsidRPr="003370BA" w:rsidRDefault="00AD6BF4" w:rsidP="00AD6BF4">
      <w:pPr>
        <w:spacing w:line="138" w:lineRule="exact"/>
        <w:ind w:firstLineChars="100" w:firstLine="180"/>
        <w:rPr>
          <w:rFonts w:ascii="Times New Roman" w:hAnsi="ＭＳ 明朝"/>
          <w:kern w:val="21"/>
          <w:sz w:val="18"/>
          <w:szCs w:val="18"/>
        </w:rPr>
      </w:pPr>
    </w:p>
    <w:p w14:paraId="339E6A17" w14:textId="77777777" w:rsidR="00AD6BF4" w:rsidRPr="003370BA" w:rsidRDefault="00AD6BF4" w:rsidP="00AD6BF4">
      <w:pPr>
        <w:jc w:val="center"/>
      </w:pPr>
      <w:r>
        <w:rPr>
          <w:noProof/>
        </w:rPr>
        <w:drawing>
          <wp:inline distT="0" distB="0" distL="0" distR="0" wp14:anchorId="42EF2762" wp14:editId="6BC6BF87">
            <wp:extent cx="2684780" cy="171894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84780" cy="1718945"/>
                    </a:xfrm>
                    <a:prstGeom prst="rect">
                      <a:avLst/>
                    </a:prstGeom>
                    <a:noFill/>
                    <a:ln>
                      <a:noFill/>
                    </a:ln>
                  </pic:spPr>
                </pic:pic>
              </a:graphicData>
            </a:graphic>
          </wp:inline>
        </w:drawing>
      </w:r>
    </w:p>
    <w:p w14:paraId="5F58D589" w14:textId="77777777" w:rsidR="00AD6BF4" w:rsidRPr="003370BA" w:rsidRDefault="00AD6BF4" w:rsidP="00AD6BF4">
      <w:pPr>
        <w:pStyle w:val="Fig01"/>
      </w:pPr>
      <w:r w:rsidRPr="003370BA">
        <w:rPr>
          <w:rFonts w:hAnsi="Times New Roman"/>
        </w:rPr>
        <w:t xml:space="preserve">Fig. </w:t>
      </w:r>
      <w:r w:rsidRPr="003370BA">
        <w:rPr>
          <w:rFonts w:hAnsi="Times New Roman" w:hint="eastAsia"/>
        </w:rPr>
        <w:t>8</w:t>
      </w:r>
      <w:r w:rsidRPr="003370BA">
        <w:t xml:space="preserve">　</w:t>
      </w:r>
      <w:r w:rsidRPr="003370BA">
        <w:rPr>
          <w:rFonts w:hint="eastAsia"/>
        </w:rPr>
        <w:t xml:space="preserve">Non-ionizing energy loss (NIEL) as a function of particle energy for </w:t>
      </w:r>
      <w:r w:rsidRPr="003370BA">
        <w:rPr>
          <w:rFonts w:hAnsi="Times New Roman"/>
        </w:rPr>
        <w:t>Si</w:t>
      </w:r>
      <w:r w:rsidRPr="003370BA">
        <w:rPr>
          <w:rFonts w:hAnsi="Times New Roman" w:hint="eastAsia"/>
        </w:rPr>
        <w:t xml:space="preserve">. </w:t>
      </w:r>
      <w:r w:rsidRPr="003370BA">
        <w:rPr>
          <w:rFonts w:hAnsi="Times New Roman" w:hint="eastAsia"/>
          <w:vertAlign w:val="superscript"/>
        </w:rPr>
        <w:t>19)</w:t>
      </w:r>
      <w:r w:rsidRPr="003370BA">
        <w:rPr>
          <w:rFonts w:hint="eastAsia"/>
        </w:rPr>
        <w:t xml:space="preserve"> </w:t>
      </w:r>
    </w:p>
    <w:p w14:paraId="6E04D929" w14:textId="77777777" w:rsidR="00AD6BF4" w:rsidRPr="003370BA" w:rsidRDefault="00AD6BF4" w:rsidP="00AD6BF4">
      <w:pPr>
        <w:spacing w:line="138" w:lineRule="exact"/>
        <w:ind w:firstLine="181"/>
        <w:rPr>
          <w:rFonts w:ascii="Times New Roman" w:hAnsi="ＭＳ 明朝"/>
          <w:kern w:val="21"/>
          <w:sz w:val="18"/>
          <w:szCs w:val="18"/>
        </w:rPr>
      </w:pPr>
    </w:p>
    <w:p w14:paraId="4B0BE56B" w14:textId="77777777" w:rsidR="00AD6BF4" w:rsidRPr="008C4059" w:rsidRDefault="00AD6BF4" w:rsidP="00AD6BF4">
      <w:pPr>
        <w:pStyle w:val="Header01"/>
      </w:pPr>
      <w:r w:rsidRPr="008C4059">
        <w:rPr>
          <w:rFonts w:hint="eastAsia"/>
        </w:rPr>
        <w:t>6</w:t>
      </w:r>
      <w:r w:rsidRPr="008C4059">
        <w:t xml:space="preserve">　結</w:t>
      </w:r>
      <w:r w:rsidRPr="008C4059">
        <w:t xml:space="preserve">    </w:t>
      </w:r>
      <w:r w:rsidRPr="008C4059">
        <w:t>言</w:t>
      </w:r>
    </w:p>
    <w:p w14:paraId="226D0686" w14:textId="77777777" w:rsidR="00AD6BF4" w:rsidRPr="003370BA" w:rsidRDefault="00AD6BF4" w:rsidP="00AD6BF4">
      <w:pPr>
        <w:pStyle w:val="Body01"/>
      </w:pPr>
      <w:r w:rsidRPr="003370BA">
        <w:rPr>
          <w:rFonts w:hAnsi="Times New Roman"/>
        </w:rPr>
        <w:t>MBE</w:t>
      </w:r>
      <w:r w:rsidRPr="003370BA">
        <w:t>成長した単結晶</w:t>
      </w:r>
      <w:r w:rsidRPr="003370BA">
        <w:rPr>
          <w:rFonts w:hint="eastAsia"/>
        </w:rPr>
        <w:t>N</w:t>
      </w:r>
      <w:r w:rsidRPr="003370BA">
        <w:rPr>
          <w:rFonts w:hint="eastAsia"/>
        </w:rPr>
        <w:t>型</w:t>
      </w:r>
      <w:proofErr w:type="spellStart"/>
      <w:r w:rsidRPr="003370BA">
        <w:rPr>
          <w:rFonts w:hAnsi="Times New Roman"/>
        </w:rPr>
        <w:t>ZnO</w:t>
      </w:r>
      <w:proofErr w:type="spellEnd"/>
      <w:r w:rsidRPr="003370BA">
        <w:t>薄膜に対して</w:t>
      </w:r>
      <w:r w:rsidRPr="003370BA">
        <w:rPr>
          <w:rFonts w:hAnsi="Times New Roman"/>
        </w:rPr>
        <w:t>8 MeV</w:t>
      </w:r>
      <w:r w:rsidRPr="003370BA">
        <w:t>プロトンビームを照射し，電気特性と発光特性</w:t>
      </w:r>
      <w:r w:rsidRPr="003370BA">
        <w:rPr>
          <w:rFonts w:hint="eastAsia"/>
        </w:rPr>
        <w:t>に</w:t>
      </w:r>
      <w:r w:rsidRPr="003370BA">
        <w:t>より放射線損傷を調べた．その結果，損傷が始まる照射量</w:t>
      </w:r>
      <w:r w:rsidRPr="003370BA">
        <w:rPr>
          <w:rFonts w:hint="eastAsia"/>
        </w:rPr>
        <w:t>は</w:t>
      </w:r>
      <w:r w:rsidRPr="003370BA">
        <w:t>約</w:t>
      </w:r>
      <w:r w:rsidRPr="003370BA">
        <w:rPr>
          <w:rFonts w:hAnsi="Times New Roman"/>
        </w:rPr>
        <w:t>1</w:t>
      </w:r>
      <w:r w:rsidRPr="003370BA">
        <w:rPr>
          <w:rFonts w:hAnsi="Times New Roman"/>
        </w:rPr>
        <w:sym w:font="Symbol" w:char="F0B4"/>
      </w:r>
      <w:r w:rsidRPr="003370BA">
        <w:rPr>
          <w:rFonts w:hAnsi="Times New Roman"/>
        </w:rPr>
        <w:t>10</w:t>
      </w:r>
      <w:r w:rsidRPr="003370BA">
        <w:rPr>
          <w:rFonts w:hAnsi="Times New Roman"/>
          <w:vertAlign w:val="superscript"/>
        </w:rPr>
        <w:t>15</w:t>
      </w:r>
      <w:r w:rsidRPr="003370BA">
        <w:rPr>
          <w:rFonts w:hAnsi="Times New Roman"/>
        </w:rPr>
        <w:t xml:space="preserve"> p/cm</w:t>
      </w:r>
      <w:r w:rsidRPr="003370BA">
        <w:rPr>
          <w:rFonts w:hAnsi="Times New Roman"/>
          <w:vertAlign w:val="superscript"/>
        </w:rPr>
        <w:t>2</w:t>
      </w:r>
      <w:r w:rsidRPr="003370BA">
        <w:t>と非常に大きく，</w:t>
      </w:r>
      <w:proofErr w:type="spellStart"/>
      <w:r w:rsidRPr="003370BA">
        <w:rPr>
          <w:rFonts w:hAnsi="Times New Roman"/>
        </w:rPr>
        <w:t>ZnO</w:t>
      </w:r>
      <w:proofErr w:type="spellEnd"/>
      <w:r w:rsidRPr="003370BA">
        <w:t>が放射線耐性に優れた材料であることがわかった．また，照射によって主として</w:t>
      </w:r>
      <w:r w:rsidRPr="003370BA">
        <w:rPr>
          <w:rFonts w:hAnsi="Times New Roman"/>
        </w:rPr>
        <w:t>Zn</w:t>
      </w:r>
      <w:r w:rsidRPr="003370BA">
        <w:t>原子が変位すること，それによって生成された</w:t>
      </w:r>
      <w:r w:rsidRPr="003370BA">
        <w:rPr>
          <w:rFonts w:hAnsi="Times New Roman"/>
        </w:rPr>
        <w:t>Zn</w:t>
      </w:r>
      <w:r w:rsidRPr="003370BA">
        <w:t>空孔が</w:t>
      </w:r>
      <w:r w:rsidRPr="003370BA">
        <w:rPr>
          <w:rFonts w:hAnsi="Times New Roman"/>
        </w:rPr>
        <w:t>2</w:t>
      </w:r>
      <w:r w:rsidRPr="003370BA">
        <w:t>価のアクセプタ</w:t>
      </w:r>
      <w:r w:rsidRPr="003370BA">
        <w:rPr>
          <w:rFonts w:hint="eastAsia"/>
        </w:rPr>
        <w:t>ー</w:t>
      </w:r>
      <w:r w:rsidRPr="003370BA">
        <w:t>準位を形成</w:t>
      </w:r>
      <w:r w:rsidRPr="003370BA">
        <w:rPr>
          <w:rFonts w:hint="eastAsia"/>
        </w:rPr>
        <w:t>する</w:t>
      </w:r>
      <w:r w:rsidRPr="003370BA">
        <w:t>非発光センターとして働いている可能性を述べた．</w:t>
      </w:r>
      <w:r w:rsidRPr="003370BA">
        <w:rPr>
          <w:rFonts w:hint="eastAsia"/>
        </w:rPr>
        <w:t>さらに</w:t>
      </w:r>
      <w:r w:rsidRPr="003370BA">
        <w:t>，損傷を受けた試料に対して熱処理を施し，</w:t>
      </w:r>
      <w:r w:rsidRPr="003370BA">
        <w:rPr>
          <w:rFonts w:hAnsi="Times New Roman"/>
        </w:rPr>
        <w:t>600</w:t>
      </w:r>
      <w:r w:rsidRPr="003370BA">
        <w:rPr>
          <w:rFonts w:hAnsi="Times New Roman" w:hint="eastAsia"/>
        </w:rPr>
        <w:sym w:font="Symbol" w:char="F0B0"/>
      </w:r>
      <w:r w:rsidRPr="003370BA">
        <w:rPr>
          <w:rFonts w:hAnsi="Times New Roman" w:hint="eastAsia"/>
        </w:rPr>
        <w:t>C</w:t>
      </w:r>
      <w:r w:rsidRPr="003370BA">
        <w:t>程度の熱処理で</w:t>
      </w:r>
      <w:r w:rsidRPr="003370BA">
        <w:rPr>
          <w:rFonts w:hint="eastAsia"/>
        </w:rPr>
        <w:t>ほぼ回復することを明らかにした</w:t>
      </w:r>
      <w:r w:rsidRPr="003370BA">
        <w:t>．</w:t>
      </w:r>
      <w:r w:rsidRPr="003370BA">
        <w:rPr>
          <w:rFonts w:hint="eastAsia"/>
        </w:rPr>
        <w:t>このように高い放射線耐性をもつ</w:t>
      </w:r>
      <w:proofErr w:type="spellStart"/>
      <w:r w:rsidRPr="003370BA">
        <w:rPr>
          <w:rFonts w:hint="eastAsia"/>
        </w:rPr>
        <w:t>ZnO</w:t>
      </w:r>
      <w:proofErr w:type="spellEnd"/>
      <w:r w:rsidRPr="003370BA">
        <w:rPr>
          <w:rFonts w:hint="eastAsia"/>
        </w:rPr>
        <w:t>は，宇宙・航空用途のみならず，原子炉等の放射線環境下で使用する半導体デバイスの材料として有望である．</w:t>
      </w:r>
    </w:p>
    <w:p w14:paraId="4BA0158D" w14:textId="77777777" w:rsidR="00AD6BF4" w:rsidRPr="003370BA" w:rsidRDefault="00AD6BF4" w:rsidP="00AD6BF4">
      <w:pPr>
        <w:spacing w:line="276" w:lineRule="exact"/>
        <w:rPr>
          <w:rFonts w:ascii="Arial" w:eastAsia="ＭＳ ゴシック" w:hAnsi="Arial" w:cs="Arial"/>
          <w:b/>
          <w:sz w:val="18"/>
          <w:szCs w:val="18"/>
        </w:rPr>
      </w:pPr>
    </w:p>
    <w:p w14:paraId="57679804" w14:textId="77777777" w:rsidR="00AD6BF4" w:rsidRDefault="00AD6BF4" w:rsidP="00AD6BF4">
      <w:pPr>
        <w:pStyle w:val="Header01"/>
      </w:pPr>
      <w:r w:rsidRPr="008C4059">
        <w:t>参</w:t>
      </w:r>
      <w:r w:rsidRPr="008C4059">
        <w:rPr>
          <w:rFonts w:hint="eastAsia"/>
        </w:rPr>
        <w:t xml:space="preserve">　</w:t>
      </w:r>
      <w:r w:rsidRPr="008C4059">
        <w:t>考</w:t>
      </w:r>
      <w:r w:rsidRPr="008C4059">
        <w:rPr>
          <w:rFonts w:hint="eastAsia"/>
        </w:rPr>
        <w:t xml:space="preserve">　</w:t>
      </w:r>
      <w:r w:rsidRPr="008C4059">
        <w:t>文</w:t>
      </w:r>
      <w:r w:rsidRPr="008C4059">
        <w:rPr>
          <w:rFonts w:hint="eastAsia"/>
        </w:rPr>
        <w:t xml:space="preserve">　</w:t>
      </w:r>
      <w:r w:rsidRPr="008C4059">
        <w:t>献</w:t>
      </w:r>
    </w:p>
    <w:p w14:paraId="3C3FAA78" w14:textId="77777777" w:rsidR="00AD6BF4" w:rsidRPr="00212F16" w:rsidRDefault="00AD6BF4" w:rsidP="00AD6BF4">
      <w:pPr>
        <w:pStyle w:val="biblio"/>
        <w:ind w:left="285" w:hanging="285"/>
      </w:pPr>
      <w:r w:rsidRPr="00212F16">
        <w:t>1)</w:t>
      </w:r>
      <w:r w:rsidRPr="00212F16">
        <w:tab/>
      </w:r>
      <w:r>
        <w:t>Uematsu Y, Ohta T.</w:t>
      </w:r>
      <w:r w:rsidRPr="00212F16">
        <w:t xml:space="preserve"> </w:t>
      </w:r>
      <w:r w:rsidRPr="00DD25DF">
        <w:t>Compression-compression fatigue properties of electron beam melted Ti-6Al-4V lattice structure with different sizes</w:t>
      </w:r>
      <w:r>
        <w:rPr>
          <w:rFonts w:hint="eastAsia"/>
        </w:rPr>
        <w:t>.</w:t>
      </w:r>
      <w:r w:rsidRPr="00212F16">
        <w:t xml:space="preserve"> </w:t>
      </w:r>
      <w:r w:rsidRPr="006C47D7">
        <w:t>J Soc Mater Sci, Japan</w:t>
      </w:r>
      <w:r w:rsidRPr="00212F16">
        <w:t xml:space="preserve"> 20</w:t>
      </w:r>
      <w:r>
        <w:t>23;72:903</w:t>
      </w:r>
      <w:r w:rsidRPr="00212F16">
        <w:t>-</w:t>
      </w:r>
      <w:r>
        <w:t>909</w:t>
      </w:r>
      <w:r w:rsidRPr="00212F16">
        <w:t>.</w:t>
      </w:r>
    </w:p>
    <w:p w14:paraId="717B8F56" w14:textId="77777777" w:rsidR="00AD6BF4" w:rsidRPr="00212F16" w:rsidRDefault="00AD6BF4" w:rsidP="00AD6BF4">
      <w:pPr>
        <w:pStyle w:val="biblio"/>
        <w:ind w:left="285" w:hanging="285"/>
      </w:pPr>
      <w:r w:rsidRPr="00212F16">
        <w:t>2)</w:t>
      </w:r>
      <w:r w:rsidRPr="00212F16">
        <w:tab/>
      </w:r>
      <w:r>
        <w:t xml:space="preserve">Nakagaki T, Suzuki T, </w:t>
      </w:r>
      <w:proofErr w:type="spellStart"/>
      <w:r>
        <w:t>Amago</w:t>
      </w:r>
      <w:proofErr w:type="spellEnd"/>
      <w:r>
        <w:t xml:space="preserve"> T, </w:t>
      </w:r>
      <w:proofErr w:type="spellStart"/>
      <w:r>
        <w:t>Kakiuchi</w:t>
      </w:r>
      <w:proofErr w:type="spellEnd"/>
      <w:r>
        <w:t xml:space="preserve"> T, Uematsu Y, Kitayama K, Kawabata H.</w:t>
      </w:r>
      <w:r w:rsidRPr="002E223A">
        <w:t xml:space="preserve"> Influences of continuous casting and extruding direction on fatigue strength of Al-Si eutectic alloy</w:t>
      </w:r>
      <w:r>
        <w:t>.</w:t>
      </w:r>
      <w:r w:rsidRPr="00212F16">
        <w:t xml:space="preserve"> </w:t>
      </w:r>
      <w:r>
        <w:t>Trans JSME</w:t>
      </w:r>
      <w:r w:rsidRPr="00212F16">
        <w:t xml:space="preserve"> 20</w:t>
      </w:r>
      <w:r>
        <w:t>21;87:21</w:t>
      </w:r>
      <w:r w:rsidRPr="00212F16">
        <w:t>-</w:t>
      </w:r>
      <w:r>
        <w:t>00156</w:t>
      </w:r>
      <w:r w:rsidRPr="00212F16">
        <w:t>.</w:t>
      </w:r>
    </w:p>
    <w:p w14:paraId="2C36DCF7" w14:textId="77777777" w:rsidR="00AD6BF4" w:rsidRPr="00212F16" w:rsidRDefault="00AD6BF4" w:rsidP="00AD6BF4">
      <w:pPr>
        <w:pStyle w:val="biblio"/>
        <w:ind w:left="285" w:hanging="285"/>
      </w:pPr>
      <w:r w:rsidRPr="00212F16">
        <w:t>3)</w:t>
      </w:r>
      <w:r w:rsidRPr="00212F16">
        <w:tab/>
        <w:t xml:space="preserve">Corbett </w:t>
      </w:r>
      <w:r>
        <w:t xml:space="preserve">J.W, </w:t>
      </w:r>
      <w:r w:rsidRPr="00212F16">
        <w:t>Bourgoin</w:t>
      </w:r>
      <w:r>
        <w:t xml:space="preserve"> JC.</w:t>
      </w:r>
      <w:r w:rsidRPr="00212F16">
        <w:t xml:space="preserve"> Point defects in solids, Eds. Crawford </w:t>
      </w:r>
      <w:r>
        <w:t xml:space="preserve">JH, </w:t>
      </w:r>
      <w:r w:rsidRPr="00212F16">
        <w:t>Slifkin</w:t>
      </w:r>
      <w:r>
        <w:t xml:space="preserve"> LM</w:t>
      </w:r>
      <w:r w:rsidRPr="00212F16">
        <w:t xml:space="preserve"> 1975</w:t>
      </w:r>
      <w:r>
        <w:t>;</w:t>
      </w:r>
      <w:r w:rsidRPr="00212F16">
        <w:t>136</w:t>
      </w:r>
      <w:r>
        <w:t>,</w:t>
      </w:r>
      <w:r w:rsidRPr="00212F16">
        <w:t xml:space="preserve"> Plenum Press.</w:t>
      </w:r>
    </w:p>
    <w:p w14:paraId="4FC7B9FC" w14:textId="77777777" w:rsidR="00AD6BF4" w:rsidRPr="00212F16" w:rsidRDefault="00AD6BF4" w:rsidP="00AD6BF4">
      <w:pPr>
        <w:pStyle w:val="biblio"/>
        <w:ind w:left="285" w:hanging="285"/>
      </w:pPr>
      <w:r w:rsidRPr="00212F16">
        <w:t>4)</w:t>
      </w:r>
      <w:r w:rsidRPr="00212F16">
        <w:tab/>
        <w:t xml:space="preserve">Warner JH, Walters RJ, Messenger SR, Summers GP, Khanna SM, Estan D, Erhardt </w:t>
      </w:r>
      <w:r>
        <w:t>LS,</w:t>
      </w:r>
      <w:r w:rsidRPr="00212F16">
        <w:t xml:space="preserve"> </w:t>
      </w:r>
      <w:proofErr w:type="spellStart"/>
      <w:r w:rsidRPr="00212F16">
        <w:t>Houdayer</w:t>
      </w:r>
      <w:proofErr w:type="spellEnd"/>
      <w:r w:rsidRPr="00212F16">
        <w:t xml:space="preserve"> A</w:t>
      </w:r>
      <w:r>
        <w:t>.</w:t>
      </w:r>
      <w:r w:rsidRPr="00212F16">
        <w:t xml:space="preserve"> High-energy proton irradiation effects in GaAs devices</w:t>
      </w:r>
      <w:r>
        <w:t>.</w:t>
      </w:r>
      <w:r w:rsidRPr="00212F16">
        <w:t xml:space="preserve"> IEEE Trans on </w:t>
      </w:r>
      <w:proofErr w:type="spellStart"/>
      <w:r w:rsidRPr="00212F16">
        <w:t>Nucl</w:t>
      </w:r>
      <w:proofErr w:type="spellEnd"/>
      <w:r w:rsidRPr="00212F16">
        <w:t xml:space="preserve"> Sci</w:t>
      </w:r>
      <w:r w:rsidRPr="008E7CBA">
        <w:t xml:space="preserve"> </w:t>
      </w:r>
      <w:r w:rsidRPr="00212F16">
        <w:t>2004</w:t>
      </w:r>
      <w:r>
        <w:t>;</w:t>
      </w:r>
      <w:r w:rsidRPr="00212F16">
        <w:t>51</w:t>
      </w:r>
      <w:r>
        <w:t>:</w:t>
      </w:r>
      <w:r w:rsidRPr="00212F16">
        <w:t>2887-2895.</w:t>
      </w:r>
    </w:p>
    <w:p w14:paraId="3C36D29C" w14:textId="77777777" w:rsidR="00AD6BF4" w:rsidRPr="00212F16" w:rsidRDefault="00AD6BF4" w:rsidP="00AD6BF4">
      <w:pPr>
        <w:pStyle w:val="biblio"/>
        <w:ind w:left="285" w:hanging="285"/>
      </w:pPr>
      <w:r w:rsidRPr="00212F16">
        <w:lastRenderedPageBreak/>
        <w:t>5)</w:t>
      </w:r>
      <w:r w:rsidRPr="00212F16">
        <w:tab/>
        <w:t>Gonda S</w:t>
      </w:r>
      <w:r>
        <w:t>.</w:t>
      </w:r>
      <w:r w:rsidRPr="00212F16">
        <w:t xml:space="preserve"> Radiation hardness of </w:t>
      </w:r>
      <w:proofErr w:type="spellStart"/>
      <w:r w:rsidRPr="00212F16">
        <w:t>InGaAsP</w:t>
      </w:r>
      <w:proofErr w:type="spellEnd"/>
      <w:r w:rsidRPr="00212F16">
        <w:t xml:space="preserve"> semiconductor lasers</w:t>
      </w:r>
      <w:r>
        <w:rPr>
          <w:rFonts w:hint="eastAsia"/>
        </w:rPr>
        <w:t>.</w:t>
      </w:r>
      <w:r w:rsidRPr="00212F16">
        <w:t xml:space="preserve"> Int </w:t>
      </w:r>
      <w:r>
        <w:t>C</w:t>
      </w:r>
      <w:r w:rsidRPr="00212F16">
        <w:t xml:space="preserve">onf on </w:t>
      </w:r>
      <w:proofErr w:type="spellStart"/>
      <w:r w:rsidRPr="00212F16">
        <w:t>InP</w:t>
      </w:r>
      <w:proofErr w:type="spellEnd"/>
      <w:r w:rsidRPr="00212F16">
        <w:t xml:space="preserve"> and Related Mater 2008.</w:t>
      </w:r>
    </w:p>
    <w:p w14:paraId="1E3A9140" w14:textId="77777777" w:rsidR="00AD6BF4" w:rsidRPr="00212F16" w:rsidRDefault="00AD6BF4" w:rsidP="00AD6BF4">
      <w:pPr>
        <w:pStyle w:val="biblio"/>
        <w:ind w:left="285" w:hanging="285"/>
      </w:pPr>
      <w:r w:rsidRPr="00212F16">
        <w:t>6)</w:t>
      </w:r>
      <w:r w:rsidRPr="00212F16">
        <w:tab/>
        <w:t xml:space="preserve">Hallén A, Nawaz M, Zaring C, Usman M, </w:t>
      </w:r>
      <w:proofErr w:type="spellStart"/>
      <w:r w:rsidRPr="00212F16">
        <w:t>Domeij</w:t>
      </w:r>
      <w:proofErr w:type="spellEnd"/>
      <w:r w:rsidRPr="00212F16">
        <w:t xml:space="preserve"> </w:t>
      </w:r>
      <w:r>
        <w:t>M,</w:t>
      </w:r>
      <w:r w:rsidRPr="00212F16">
        <w:t xml:space="preserve"> </w:t>
      </w:r>
      <w:proofErr w:type="spellStart"/>
      <w:r w:rsidRPr="00212F16">
        <w:t>Östling</w:t>
      </w:r>
      <w:proofErr w:type="spellEnd"/>
      <w:r w:rsidRPr="00212F16">
        <w:t xml:space="preserve"> M</w:t>
      </w:r>
      <w:r>
        <w:t>.</w:t>
      </w:r>
      <w:r w:rsidRPr="00212F16">
        <w:t xml:space="preserve"> Low-temperature annealing of radiation-induced degradation 4H-SiC bipolar junction transistors</w:t>
      </w:r>
      <w:r>
        <w:t>.</w:t>
      </w:r>
      <w:r w:rsidRPr="00212F16">
        <w:t xml:space="preserve"> IEEE Electron Device Lett</w:t>
      </w:r>
      <w:r w:rsidRPr="00630BCC">
        <w:t xml:space="preserve"> </w:t>
      </w:r>
      <w:r w:rsidRPr="00212F16">
        <w:t>2010</w:t>
      </w:r>
      <w:r>
        <w:t>;</w:t>
      </w:r>
      <w:r w:rsidRPr="00212F16">
        <w:t>31</w:t>
      </w:r>
      <w:r>
        <w:t>:707-709</w:t>
      </w:r>
      <w:r w:rsidRPr="00212F16">
        <w:t>.</w:t>
      </w:r>
    </w:p>
    <w:p w14:paraId="47E31147" w14:textId="77777777" w:rsidR="00AD6BF4" w:rsidRPr="00212F16" w:rsidRDefault="00AD6BF4" w:rsidP="00AD6BF4">
      <w:pPr>
        <w:pStyle w:val="biblio"/>
        <w:ind w:left="285" w:hanging="285"/>
      </w:pPr>
      <w:r w:rsidRPr="00212F16">
        <w:t>7)</w:t>
      </w:r>
      <w:r w:rsidRPr="00212F16">
        <w:tab/>
        <w:t xml:space="preserve">Khanna SM, Estan D, Erhardt LS, </w:t>
      </w:r>
      <w:proofErr w:type="spellStart"/>
      <w:r w:rsidRPr="00212F16">
        <w:t>Houdayer</w:t>
      </w:r>
      <w:proofErr w:type="spellEnd"/>
      <w:r w:rsidRPr="00212F16">
        <w:t xml:space="preserve"> A, Carlone C, </w:t>
      </w:r>
      <w:proofErr w:type="spellStart"/>
      <w:r w:rsidRPr="00212F16">
        <w:t>Nedelcescu</w:t>
      </w:r>
      <w:proofErr w:type="spellEnd"/>
      <w:r w:rsidRPr="00212F16">
        <w:t xml:space="preserve"> AI, Messenger SR, Walters RJ, Summers GP, Warner JH</w:t>
      </w:r>
      <w:r>
        <w:t>,</w:t>
      </w:r>
      <w:r w:rsidRPr="00212F16">
        <w:t xml:space="preserve"> Jun I</w:t>
      </w:r>
      <w:r>
        <w:t>.</w:t>
      </w:r>
      <w:r w:rsidRPr="00212F16">
        <w:t xml:space="preserve"> Proton energy dependence of the light output in gallium nitride light-emitting diodes</w:t>
      </w:r>
      <w:r>
        <w:t>.</w:t>
      </w:r>
      <w:r w:rsidRPr="00212F16">
        <w:t xml:space="preserve"> IEEE Trans on </w:t>
      </w:r>
      <w:proofErr w:type="spellStart"/>
      <w:r w:rsidRPr="00212F16">
        <w:t>Nucl</w:t>
      </w:r>
      <w:proofErr w:type="spellEnd"/>
      <w:r w:rsidRPr="00212F16">
        <w:t xml:space="preserve"> Sci 2004</w:t>
      </w:r>
      <w:r>
        <w:t>;</w:t>
      </w:r>
      <w:r w:rsidRPr="00212F16">
        <w:t>51</w:t>
      </w:r>
      <w:r>
        <w:t>:</w:t>
      </w:r>
      <w:r w:rsidRPr="00212F16">
        <w:t>2729-2735.</w:t>
      </w:r>
    </w:p>
    <w:p w14:paraId="6D1AA024" w14:textId="77777777" w:rsidR="00AD6BF4" w:rsidRPr="00212F16" w:rsidRDefault="00AD6BF4" w:rsidP="00AD6BF4">
      <w:pPr>
        <w:pStyle w:val="biblio"/>
        <w:ind w:left="285" w:hanging="285"/>
      </w:pPr>
      <w:r w:rsidRPr="00212F16">
        <w:t>8)</w:t>
      </w:r>
      <w:r w:rsidRPr="00212F16">
        <w:tab/>
        <w:t xml:space="preserve">Nakano M, Makino T, </w:t>
      </w:r>
      <w:proofErr w:type="spellStart"/>
      <w:r w:rsidRPr="00212F16">
        <w:t>Tsukazaki</w:t>
      </w:r>
      <w:proofErr w:type="spellEnd"/>
      <w:r w:rsidRPr="00212F16">
        <w:t xml:space="preserve"> A, Ueno K, </w:t>
      </w:r>
      <w:proofErr w:type="spellStart"/>
      <w:r w:rsidRPr="00212F16">
        <w:t>Ohtomo</w:t>
      </w:r>
      <w:proofErr w:type="spellEnd"/>
      <w:r w:rsidRPr="00212F16">
        <w:t xml:space="preserve"> A, Fukumura T, Yuji H, Nishimoto Y, Akasaka S, </w:t>
      </w:r>
      <w:proofErr w:type="spellStart"/>
      <w:r w:rsidRPr="00212F16">
        <w:t>Takamizu</w:t>
      </w:r>
      <w:proofErr w:type="spellEnd"/>
      <w:r w:rsidRPr="00212F16">
        <w:t xml:space="preserve"> D, Nakahara K, Tanabe T, </w:t>
      </w:r>
      <w:proofErr w:type="spellStart"/>
      <w:r w:rsidRPr="00212F16">
        <w:t>Kamisawa</w:t>
      </w:r>
      <w:proofErr w:type="spellEnd"/>
      <w:r w:rsidRPr="00212F16">
        <w:t xml:space="preserve"> A</w:t>
      </w:r>
      <w:r>
        <w:t>,</w:t>
      </w:r>
      <w:r w:rsidRPr="00212F16">
        <w:t xml:space="preserve"> Kawasaki M</w:t>
      </w:r>
      <w:r>
        <w:t>.</w:t>
      </w:r>
      <w:r w:rsidRPr="00212F16">
        <w:t xml:space="preserve"> MgxZn1-xO-based </w:t>
      </w:r>
      <w:proofErr w:type="spellStart"/>
      <w:r w:rsidRPr="00212F16">
        <w:t>schottky</w:t>
      </w:r>
      <w:proofErr w:type="spellEnd"/>
      <w:r w:rsidRPr="00212F16">
        <w:t xml:space="preserve"> photodiode for highly color-selective ultraviolet light detection</w:t>
      </w:r>
      <w:r>
        <w:t>.</w:t>
      </w:r>
      <w:r w:rsidRPr="00212F16">
        <w:t xml:space="preserve"> Appl Phys Express 2008</w:t>
      </w:r>
      <w:r>
        <w:t>;</w:t>
      </w:r>
      <w:r w:rsidRPr="00212F16">
        <w:t>1</w:t>
      </w:r>
      <w:r>
        <w:t>:</w:t>
      </w:r>
      <w:r w:rsidRPr="00212F16">
        <w:t>121201-1-121201-3.</w:t>
      </w:r>
    </w:p>
    <w:p w14:paraId="317E6CA1" w14:textId="77777777" w:rsidR="00AD6BF4" w:rsidRPr="00212F16" w:rsidRDefault="00AD6BF4" w:rsidP="00AD6BF4">
      <w:pPr>
        <w:pStyle w:val="biblio"/>
        <w:ind w:left="285" w:hanging="285"/>
      </w:pPr>
      <w:r w:rsidRPr="00212F16">
        <w:t>9)</w:t>
      </w:r>
      <w:r w:rsidRPr="00212F16">
        <w:tab/>
        <w:t xml:space="preserve">Nakahara K, Akasaka S, Yuji H, Tamura K, Fujii T, Nishimoto Y, </w:t>
      </w:r>
      <w:proofErr w:type="spellStart"/>
      <w:r w:rsidRPr="00212F16">
        <w:t>Takamizu</w:t>
      </w:r>
      <w:proofErr w:type="spellEnd"/>
      <w:r w:rsidRPr="00212F16">
        <w:t xml:space="preserve"> D, Sasaki A, Tanabe T, Takasu H, </w:t>
      </w:r>
      <w:proofErr w:type="spellStart"/>
      <w:r w:rsidRPr="00212F16">
        <w:t>Amaike</w:t>
      </w:r>
      <w:proofErr w:type="spellEnd"/>
      <w:r w:rsidRPr="00212F16">
        <w:t xml:space="preserve"> H, Onuma T, Chichibu S. F, </w:t>
      </w:r>
      <w:proofErr w:type="spellStart"/>
      <w:r w:rsidRPr="00212F16">
        <w:t>Tsukazaki</w:t>
      </w:r>
      <w:proofErr w:type="spellEnd"/>
      <w:r w:rsidRPr="00212F16">
        <w:t xml:space="preserve"> A, </w:t>
      </w:r>
      <w:proofErr w:type="spellStart"/>
      <w:r w:rsidRPr="00212F16">
        <w:t>Ohtomo</w:t>
      </w:r>
      <w:proofErr w:type="spellEnd"/>
      <w:r w:rsidRPr="00212F16">
        <w:t xml:space="preserve"> A</w:t>
      </w:r>
      <w:r>
        <w:t>,</w:t>
      </w:r>
      <w:r w:rsidRPr="00212F16">
        <w:t xml:space="preserve"> Kawasaki M</w:t>
      </w:r>
      <w:r>
        <w:t>.</w:t>
      </w:r>
      <w:r w:rsidRPr="00212F16">
        <w:t xml:space="preserve"> Nitrogen doped MgxZn1-xO/</w:t>
      </w:r>
      <w:proofErr w:type="spellStart"/>
      <w:r w:rsidRPr="00212F16">
        <w:t>ZnO</w:t>
      </w:r>
      <w:proofErr w:type="spellEnd"/>
      <w:r w:rsidRPr="00212F16">
        <w:t xml:space="preserve"> single heterostructure ultraviolet light-emitting diodes on </w:t>
      </w:r>
      <w:proofErr w:type="spellStart"/>
      <w:r w:rsidRPr="00212F16">
        <w:t>ZnO</w:t>
      </w:r>
      <w:proofErr w:type="spellEnd"/>
      <w:r w:rsidRPr="00212F16">
        <w:t xml:space="preserve"> substrates</w:t>
      </w:r>
      <w:r>
        <w:t>.</w:t>
      </w:r>
      <w:r w:rsidRPr="00212F16">
        <w:t xml:space="preserve"> Appl Phys Lett 2010</w:t>
      </w:r>
      <w:r>
        <w:t>;</w:t>
      </w:r>
      <w:r w:rsidRPr="00212F16">
        <w:t>97</w:t>
      </w:r>
      <w:r>
        <w:t>:</w:t>
      </w:r>
      <w:r w:rsidRPr="00212F16">
        <w:t>013501-1-013501-3.</w:t>
      </w:r>
    </w:p>
    <w:p w14:paraId="5A1A3786" w14:textId="77777777" w:rsidR="00AD6BF4" w:rsidRPr="00212F16" w:rsidRDefault="00AD6BF4" w:rsidP="00AD6BF4">
      <w:pPr>
        <w:pStyle w:val="biblio"/>
        <w:ind w:left="285" w:hanging="285"/>
      </w:pPr>
      <w:r w:rsidRPr="00212F16">
        <w:t>10)</w:t>
      </w:r>
      <w:r w:rsidRPr="00212F16">
        <w:tab/>
        <w:t xml:space="preserve">Sasa S, </w:t>
      </w:r>
      <w:proofErr w:type="spellStart"/>
      <w:r w:rsidRPr="00212F16">
        <w:t>Hayafuji</w:t>
      </w:r>
      <w:proofErr w:type="spellEnd"/>
      <w:r w:rsidRPr="00212F16">
        <w:t xml:space="preserve"> T, Kawasaki M, Koike K, Yano M</w:t>
      </w:r>
      <w:r>
        <w:t>,</w:t>
      </w:r>
      <w:r w:rsidRPr="00212F16">
        <w:t xml:space="preserve"> Inoue M</w:t>
      </w:r>
      <w:r>
        <w:t>.</w:t>
      </w:r>
      <w:r w:rsidRPr="00212F16">
        <w:t xml:space="preserve"> Improved stability of high-performance </w:t>
      </w:r>
      <w:proofErr w:type="spellStart"/>
      <w:r w:rsidRPr="00212F16">
        <w:t>ZnO</w:t>
      </w:r>
      <w:proofErr w:type="spellEnd"/>
      <w:r w:rsidRPr="00212F16">
        <w:t>/</w:t>
      </w:r>
      <w:proofErr w:type="spellStart"/>
      <w:r w:rsidRPr="00212F16">
        <w:t>ZnMgO</w:t>
      </w:r>
      <w:proofErr w:type="spellEnd"/>
      <w:r w:rsidRPr="00212F16">
        <w:t xml:space="preserve"> hetero-MISFETs</w:t>
      </w:r>
      <w:r>
        <w:t>.</w:t>
      </w:r>
      <w:r w:rsidRPr="00212F16">
        <w:t xml:space="preserve"> IEEE Elect Device Lett 2007</w:t>
      </w:r>
      <w:r>
        <w:t>;</w:t>
      </w:r>
      <w:r w:rsidRPr="00212F16">
        <w:t>28</w:t>
      </w:r>
      <w:r>
        <w:t>:</w:t>
      </w:r>
      <w:r w:rsidRPr="00212F16">
        <w:t>543-545.</w:t>
      </w:r>
    </w:p>
    <w:p w14:paraId="3AD1041E" w14:textId="77777777" w:rsidR="00AD6BF4" w:rsidRPr="00212F16" w:rsidRDefault="00AD6BF4" w:rsidP="00AD6BF4">
      <w:pPr>
        <w:pStyle w:val="biblio"/>
        <w:ind w:left="285" w:hanging="285"/>
      </w:pPr>
      <w:r w:rsidRPr="00212F16">
        <w:t>11)</w:t>
      </w:r>
      <w:r w:rsidRPr="00212F16">
        <w:tab/>
        <w:t>E.g., Recent development of thin film compound semiconductor photovoltaic cells</w:t>
      </w:r>
      <w:r>
        <w:rPr>
          <w:rFonts w:hint="eastAsia"/>
        </w:rPr>
        <w:t>.</w:t>
      </w:r>
      <w:r w:rsidRPr="00212F16">
        <w:t xml:space="preserve"> Ed. Wada</w:t>
      </w:r>
      <w:r>
        <w:t xml:space="preserve"> T</w:t>
      </w:r>
      <w:r w:rsidRPr="00212F16">
        <w:t xml:space="preserve"> 2007</w:t>
      </w:r>
      <w:r>
        <w:t>;</w:t>
      </w:r>
      <w:r w:rsidRPr="00212F16">
        <w:t xml:space="preserve"> CMC Press.</w:t>
      </w:r>
    </w:p>
    <w:p w14:paraId="7F97D713" w14:textId="77777777" w:rsidR="00AD6BF4" w:rsidRDefault="00AD6BF4" w:rsidP="00AD6BF4">
      <w:pPr>
        <w:pStyle w:val="biblio"/>
        <w:ind w:left="285" w:hanging="285"/>
      </w:pPr>
      <w:r w:rsidRPr="00212F16">
        <w:t>12)</w:t>
      </w:r>
      <w:r w:rsidRPr="00212F16">
        <w:tab/>
      </w:r>
      <w:proofErr w:type="spellStart"/>
      <w:r w:rsidRPr="00212F16">
        <w:t>Kucheyev</w:t>
      </w:r>
      <w:proofErr w:type="spellEnd"/>
      <w:r w:rsidRPr="00212F16">
        <w:t xml:space="preserve"> SO, </w:t>
      </w:r>
      <w:proofErr w:type="spellStart"/>
      <w:r w:rsidRPr="00212F16">
        <w:t>Deenapanray</w:t>
      </w:r>
      <w:proofErr w:type="spellEnd"/>
      <w:r w:rsidRPr="00212F16">
        <w:t xml:space="preserve"> PNK, Jagadish C, Williams JS, Yano M, Koike K, Sasa S</w:t>
      </w:r>
      <w:r>
        <w:t>,</w:t>
      </w:r>
      <w:r w:rsidRPr="00212F16">
        <w:t xml:space="preserve"> Inoue M</w:t>
      </w:r>
      <w:r>
        <w:t>.</w:t>
      </w:r>
      <w:r w:rsidRPr="00212F16">
        <w:t xml:space="preserve"> Electrical isolation of </w:t>
      </w:r>
      <w:proofErr w:type="spellStart"/>
      <w:r w:rsidRPr="00212F16">
        <w:t>ZnO</w:t>
      </w:r>
      <w:proofErr w:type="spellEnd"/>
      <w:r w:rsidRPr="00212F16">
        <w:t xml:space="preserve"> by ion bombardment</w:t>
      </w:r>
      <w:r>
        <w:t>.</w:t>
      </w:r>
      <w:r w:rsidRPr="00212F16">
        <w:t xml:space="preserve"> Appl Phys Lett 2002</w:t>
      </w:r>
      <w:r>
        <w:t>;</w:t>
      </w:r>
      <w:r w:rsidRPr="00212F16">
        <w:t>81</w:t>
      </w:r>
      <w:r>
        <w:t>:</w:t>
      </w:r>
      <w:r w:rsidRPr="00212F16">
        <w:t>3350-3352.</w:t>
      </w:r>
    </w:p>
    <w:p w14:paraId="7F22EE7B" w14:textId="0FC6C5E6" w:rsidR="00AD6BF4" w:rsidRDefault="00AD6BF4" w:rsidP="00AD6BF4">
      <w:pPr>
        <w:pStyle w:val="biblio"/>
        <w:ind w:left="285" w:hanging="285"/>
      </w:pPr>
      <w:r w:rsidRPr="00212F16">
        <w:t>13)</w:t>
      </w:r>
      <w:r w:rsidRPr="00212F16">
        <w:tab/>
        <w:t xml:space="preserve">Khanna SM, Webb J, Tang H, </w:t>
      </w:r>
      <w:proofErr w:type="spellStart"/>
      <w:r w:rsidRPr="00212F16">
        <w:t>Houdayer</w:t>
      </w:r>
      <w:proofErr w:type="spellEnd"/>
      <w:r w:rsidRPr="00212F16">
        <w:t xml:space="preserve"> AJ</w:t>
      </w:r>
      <w:r>
        <w:t>,</w:t>
      </w:r>
      <w:r w:rsidRPr="00212F16">
        <w:t xml:space="preserve"> Carlone C</w:t>
      </w:r>
      <w:r>
        <w:t>.</w:t>
      </w:r>
      <w:r w:rsidRPr="00212F16">
        <w:t xml:space="preserve"> 2 MeV proton radiation damage studies of gallium nitride films through low temperature photoluminescence spectroscopy measurement</w:t>
      </w:r>
      <w:r>
        <w:t>.</w:t>
      </w:r>
      <w:r w:rsidRPr="00212F16">
        <w:t xml:space="preserve"> IEEE Trans on </w:t>
      </w:r>
      <w:proofErr w:type="spellStart"/>
      <w:r w:rsidRPr="00212F16">
        <w:t>Nucl</w:t>
      </w:r>
      <w:proofErr w:type="spellEnd"/>
      <w:r w:rsidRPr="00212F16">
        <w:t xml:space="preserve"> Sci 2000</w:t>
      </w:r>
      <w:r>
        <w:t>;</w:t>
      </w:r>
      <w:r w:rsidRPr="00212F16">
        <w:t>47</w:t>
      </w:r>
      <w:r>
        <w:t>:</w:t>
      </w:r>
      <w:r w:rsidRPr="00212F16">
        <w:t>2322-2328.</w:t>
      </w:r>
    </w:p>
    <w:p w14:paraId="50AD3B2D" w14:textId="77777777" w:rsidR="00AD6BF4" w:rsidRDefault="00AD6BF4" w:rsidP="00AD6BF4">
      <w:pPr>
        <w:pStyle w:val="biblio"/>
        <w:ind w:left="285" w:hanging="285"/>
      </w:pPr>
    </w:p>
    <w:p w14:paraId="1F202266" w14:textId="77777777" w:rsidR="00AD6BF4" w:rsidRDefault="00AD6BF4" w:rsidP="00AD6BF4">
      <w:pPr>
        <w:pStyle w:val="biblio"/>
        <w:ind w:left="285" w:hanging="285"/>
      </w:pPr>
    </w:p>
    <w:p w14:paraId="26F0C413" w14:textId="77777777" w:rsidR="00AD6BF4" w:rsidRDefault="00AD6BF4" w:rsidP="00AD6BF4">
      <w:pPr>
        <w:pStyle w:val="biblio"/>
        <w:ind w:left="285" w:hanging="285"/>
      </w:pPr>
    </w:p>
    <w:p w14:paraId="51C232D1" w14:textId="77777777" w:rsidR="00AD6BF4" w:rsidRDefault="00AD6BF4" w:rsidP="00AD6BF4">
      <w:pPr>
        <w:pStyle w:val="biblio"/>
        <w:ind w:left="285" w:hanging="285"/>
      </w:pPr>
    </w:p>
    <w:p w14:paraId="6AEEE45A" w14:textId="77777777" w:rsidR="00AD6BF4" w:rsidRDefault="00AD6BF4" w:rsidP="00AD6BF4">
      <w:pPr>
        <w:pStyle w:val="biblio"/>
        <w:ind w:left="285" w:hanging="285"/>
      </w:pPr>
    </w:p>
    <w:p w14:paraId="4D5E4FE0" w14:textId="77777777" w:rsidR="00AD6BF4" w:rsidRDefault="00AD6BF4" w:rsidP="00AD6BF4">
      <w:pPr>
        <w:pStyle w:val="biblio"/>
        <w:ind w:left="285" w:hanging="285"/>
      </w:pPr>
    </w:p>
    <w:p w14:paraId="3215B46B" w14:textId="77777777" w:rsidR="00AD6BF4" w:rsidRDefault="00AD6BF4" w:rsidP="00AD6BF4">
      <w:pPr>
        <w:pStyle w:val="biblio"/>
        <w:ind w:left="285" w:hanging="285"/>
      </w:pPr>
    </w:p>
    <w:p w14:paraId="5F914EC9" w14:textId="77777777" w:rsidR="00AD6BF4" w:rsidRDefault="00AD6BF4" w:rsidP="00AD6BF4">
      <w:pPr>
        <w:pStyle w:val="biblio"/>
        <w:ind w:left="285" w:hanging="285"/>
      </w:pPr>
    </w:p>
    <w:p w14:paraId="5C827CE0" w14:textId="77777777" w:rsidR="00AD6BF4" w:rsidRDefault="00AD6BF4" w:rsidP="00AD6BF4">
      <w:pPr>
        <w:pStyle w:val="biblio"/>
        <w:ind w:left="285" w:hanging="285"/>
      </w:pPr>
    </w:p>
    <w:p w14:paraId="5F093A27" w14:textId="77777777" w:rsidR="00AD6BF4" w:rsidRDefault="00AD6BF4" w:rsidP="00AD6BF4">
      <w:pPr>
        <w:pStyle w:val="biblio"/>
        <w:ind w:left="285" w:hanging="285"/>
      </w:pPr>
    </w:p>
    <w:p w14:paraId="6F6203B6" w14:textId="77777777" w:rsidR="00AD6BF4" w:rsidRDefault="00AD6BF4" w:rsidP="00AD6BF4">
      <w:pPr>
        <w:pStyle w:val="biblio"/>
        <w:ind w:left="285" w:hanging="285"/>
      </w:pPr>
    </w:p>
    <w:p w14:paraId="7BBDC69F" w14:textId="77777777" w:rsidR="00AD6BF4" w:rsidRDefault="00AD6BF4" w:rsidP="00AD6BF4">
      <w:pPr>
        <w:pStyle w:val="biblio"/>
        <w:ind w:left="285" w:hanging="285"/>
      </w:pPr>
    </w:p>
    <w:p w14:paraId="6B9757F6" w14:textId="77777777" w:rsidR="00AD6BF4" w:rsidRDefault="00AD6BF4" w:rsidP="00AD6BF4">
      <w:pPr>
        <w:pStyle w:val="biblio"/>
        <w:ind w:left="285" w:hanging="285"/>
      </w:pPr>
    </w:p>
    <w:p w14:paraId="7EDA84DA" w14:textId="77777777" w:rsidR="00AD6BF4" w:rsidRDefault="00AD6BF4" w:rsidP="00AD6BF4">
      <w:pPr>
        <w:pStyle w:val="biblio"/>
        <w:ind w:left="285" w:hanging="285"/>
      </w:pPr>
    </w:p>
    <w:p w14:paraId="2AC781A1" w14:textId="77777777" w:rsidR="00AD6BF4" w:rsidRDefault="00AD6BF4" w:rsidP="00AD6BF4">
      <w:pPr>
        <w:pStyle w:val="biblio"/>
        <w:ind w:left="285" w:hanging="285"/>
      </w:pPr>
    </w:p>
    <w:p w14:paraId="1174C67F" w14:textId="77777777" w:rsidR="00AD6BF4" w:rsidRDefault="00AD6BF4" w:rsidP="00AD6BF4">
      <w:pPr>
        <w:pStyle w:val="biblio"/>
        <w:ind w:left="285" w:hanging="285"/>
      </w:pPr>
    </w:p>
    <w:p w14:paraId="521988E2" w14:textId="77777777" w:rsidR="00AD6BF4" w:rsidRDefault="00AD6BF4" w:rsidP="00AD6BF4">
      <w:pPr>
        <w:pStyle w:val="biblio"/>
        <w:ind w:left="285" w:hanging="285"/>
      </w:pPr>
    </w:p>
    <w:p w14:paraId="35C3A450" w14:textId="77777777" w:rsidR="00AD6BF4" w:rsidRDefault="00AD6BF4" w:rsidP="00AD6BF4">
      <w:pPr>
        <w:pStyle w:val="biblio"/>
        <w:ind w:left="285" w:hanging="285"/>
      </w:pPr>
    </w:p>
    <w:p w14:paraId="24D15B4B" w14:textId="77777777" w:rsidR="00AD6BF4" w:rsidRDefault="00AD6BF4" w:rsidP="00AD6BF4">
      <w:pPr>
        <w:pStyle w:val="biblio"/>
        <w:ind w:left="285" w:hanging="285"/>
      </w:pPr>
    </w:p>
    <w:p w14:paraId="7A23EB2D" w14:textId="2D836549" w:rsidR="00AD6BF4" w:rsidRPr="00212F16" w:rsidRDefault="00AD6BF4" w:rsidP="00AD6BF4">
      <w:pPr>
        <w:pStyle w:val="biblio"/>
        <w:ind w:left="285" w:hanging="285"/>
      </w:pPr>
      <w:r w:rsidRPr="00212F16">
        <w:t>14)</w:t>
      </w:r>
      <w:r w:rsidRPr="00212F16">
        <w:tab/>
        <w:t>SRIM simulation, http://www.srim.org/</w:t>
      </w:r>
    </w:p>
    <w:p w14:paraId="4F021F59" w14:textId="77777777" w:rsidR="00AD6BF4" w:rsidRPr="00212F16" w:rsidRDefault="00AD6BF4" w:rsidP="00AD6BF4">
      <w:pPr>
        <w:pStyle w:val="biblio"/>
        <w:ind w:left="285" w:hanging="285"/>
      </w:pPr>
      <w:r w:rsidRPr="00212F16">
        <w:t>15)</w:t>
      </w:r>
      <w:r w:rsidRPr="00212F16">
        <w:tab/>
      </w:r>
      <w:proofErr w:type="spellStart"/>
      <w:r w:rsidRPr="00212F16">
        <w:t>Janotti</w:t>
      </w:r>
      <w:proofErr w:type="spellEnd"/>
      <w:r w:rsidRPr="00212F16">
        <w:t xml:space="preserve"> A</w:t>
      </w:r>
      <w:r>
        <w:t>,</w:t>
      </w:r>
      <w:r w:rsidRPr="00212F16">
        <w:t xml:space="preserve"> Van de Walle CG</w:t>
      </w:r>
      <w:r>
        <w:t>.</w:t>
      </w:r>
      <w:r w:rsidRPr="00212F16">
        <w:t xml:space="preserve"> Native point defects in </w:t>
      </w:r>
      <w:proofErr w:type="spellStart"/>
      <w:r w:rsidRPr="00212F16">
        <w:t>ZnO</w:t>
      </w:r>
      <w:proofErr w:type="spellEnd"/>
      <w:r>
        <w:t>.</w:t>
      </w:r>
      <w:r w:rsidRPr="00212F16">
        <w:t xml:space="preserve"> Phys Review B,</w:t>
      </w:r>
      <w:r w:rsidRPr="00262DA5">
        <w:t xml:space="preserve"> </w:t>
      </w:r>
      <w:r w:rsidRPr="00212F16">
        <w:t>2007</w:t>
      </w:r>
      <w:r>
        <w:t>;</w:t>
      </w:r>
      <w:r w:rsidRPr="00212F16">
        <w:t>76</w:t>
      </w:r>
      <w:r>
        <w:t>:</w:t>
      </w:r>
      <w:r w:rsidRPr="00212F16">
        <w:t>165202-1-165202-21.</w:t>
      </w:r>
    </w:p>
    <w:p w14:paraId="1F7978DE" w14:textId="77777777" w:rsidR="00AD6BF4" w:rsidRPr="00212F16" w:rsidRDefault="00AD6BF4" w:rsidP="00AD6BF4">
      <w:pPr>
        <w:pStyle w:val="biblio"/>
        <w:ind w:left="285" w:hanging="285"/>
      </w:pPr>
      <w:r w:rsidRPr="00212F16">
        <w:t>16)</w:t>
      </w:r>
      <w:r w:rsidRPr="00212F16">
        <w:tab/>
        <w:t>Kohan AF, Ceder G, Morgan D, Van de Walle CG</w:t>
      </w:r>
      <w:r>
        <w:t>.</w:t>
      </w:r>
      <w:r w:rsidRPr="00212F16">
        <w:t xml:space="preserve"> First-principles study of native point defects in </w:t>
      </w:r>
      <w:proofErr w:type="spellStart"/>
      <w:r w:rsidRPr="00212F16">
        <w:t>ZnO</w:t>
      </w:r>
      <w:proofErr w:type="spellEnd"/>
      <w:r>
        <w:t>.</w:t>
      </w:r>
      <w:r w:rsidRPr="00212F16">
        <w:t xml:space="preserve"> Phys Review B</w:t>
      </w:r>
      <w:r w:rsidRPr="00262DA5">
        <w:t xml:space="preserve"> </w:t>
      </w:r>
      <w:r w:rsidRPr="00212F16">
        <w:t>2000</w:t>
      </w:r>
      <w:r>
        <w:t>;</w:t>
      </w:r>
      <w:r w:rsidRPr="00212F16">
        <w:t>61</w:t>
      </w:r>
      <w:r>
        <w:t>:</w:t>
      </w:r>
      <w:r w:rsidRPr="00212F16">
        <w:t>15019-15027.</w:t>
      </w:r>
    </w:p>
    <w:p w14:paraId="121EA6D5" w14:textId="77777777" w:rsidR="00AD6BF4" w:rsidRPr="00212F16" w:rsidRDefault="00AD6BF4" w:rsidP="00AD6BF4">
      <w:pPr>
        <w:pStyle w:val="biblio"/>
        <w:ind w:left="285" w:hanging="285"/>
      </w:pPr>
      <w:r w:rsidRPr="00212F16">
        <w:t>17)</w:t>
      </w:r>
      <w:r w:rsidRPr="00212F16">
        <w:tab/>
        <w:t xml:space="preserve">Tuomisto F, </w:t>
      </w:r>
      <w:proofErr w:type="spellStart"/>
      <w:r w:rsidRPr="00212F16">
        <w:t>Ranki</w:t>
      </w:r>
      <w:proofErr w:type="spellEnd"/>
      <w:r w:rsidRPr="00212F16">
        <w:t xml:space="preserve"> V</w:t>
      </w:r>
      <w:r>
        <w:t>,</w:t>
      </w:r>
      <w:r w:rsidRPr="00212F16">
        <w:t xml:space="preserve"> Saarinen K</w:t>
      </w:r>
      <w:r>
        <w:t>.</w:t>
      </w:r>
      <w:r w:rsidRPr="00212F16">
        <w:t xml:space="preserve"> Evidence of the Zn vacancy acting as the dominant acceptor in n-type </w:t>
      </w:r>
      <w:proofErr w:type="spellStart"/>
      <w:r w:rsidRPr="00212F16">
        <w:t>ZnO</w:t>
      </w:r>
      <w:proofErr w:type="spellEnd"/>
      <w:r>
        <w:t>.</w:t>
      </w:r>
      <w:r w:rsidRPr="00212F16">
        <w:t xml:space="preserve"> Phys Review Lett 2003</w:t>
      </w:r>
      <w:r>
        <w:t>;</w:t>
      </w:r>
      <w:r w:rsidRPr="00212F16">
        <w:t>91</w:t>
      </w:r>
      <w:r>
        <w:t>:</w:t>
      </w:r>
      <w:r w:rsidRPr="00212F16">
        <w:t>205502-1-205502-4.</w:t>
      </w:r>
    </w:p>
    <w:p w14:paraId="3CF2E61D" w14:textId="77777777" w:rsidR="00AD6BF4" w:rsidRPr="00212F16" w:rsidRDefault="00AD6BF4" w:rsidP="00AD6BF4">
      <w:pPr>
        <w:pStyle w:val="biblio"/>
        <w:ind w:left="285" w:hanging="285"/>
      </w:pPr>
      <w:r w:rsidRPr="00212F16">
        <w:t>18)</w:t>
      </w:r>
      <w:r w:rsidRPr="00212F16">
        <w:tab/>
        <w:t>Summers GP, Burke EA, Shapiro P, Messenger SR</w:t>
      </w:r>
      <w:r>
        <w:t>,</w:t>
      </w:r>
      <w:r w:rsidRPr="00212F16">
        <w:t xml:space="preserve"> Walters RJ</w:t>
      </w:r>
      <w:r>
        <w:t>.</w:t>
      </w:r>
      <w:r w:rsidRPr="00212F16">
        <w:t xml:space="preserve"> Damage correlations in semiconductors exposed to gamma electron and proton radiations</w:t>
      </w:r>
      <w:r>
        <w:t>.</w:t>
      </w:r>
      <w:r w:rsidRPr="00212F16">
        <w:t xml:space="preserve"> IEEE Trans on </w:t>
      </w:r>
      <w:proofErr w:type="spellStart"/>
      <w:r w:rsidRPr="00212F16">
        <w:t>Nucl</w:t>
      </w:r>
      <w:proofErr w:type="spellEnd"/>
      <w:r w:rsidRPr="00212F16">
        <w:t xml:space="preserve"> Sci 1993</w:t>
      </w:r>
      <w:r>
        <w:t>;</w:t>
      </w:r>
      <w:r w:rsidRPr="00212F16">
        <w:t>40</w:t>
      </w:r>
      <w:r>
        <w:t>:</w:t>
      </w:r>
      <w:r w:rsidRPr="00212F16">
        <w:t>1372-1378.</w:t>
      </w:r>
    </w:p>
    <w:p w14:paraId="4D72AADF" w14:textId="77777777" w:rsidR="00AD6BF4" w:rsidRPr="00212F16" w:rsidRDefault="00AD6BF4" w:rsidP="00AD6BF4">
      <w:pPr>
        <w:pStyle w:val="biblio"/>
        <w:ind w:left="285" w:hanging="285"/>
      </w:pPr>
      <w:r w:rsidRPr="00212F16">
        <w:t>19)</w:t>
      </w:r>
      <w:r w:rsidRPr="00212F16">
        <w:tab/>
        <w:t>Hopkinson GR</w:t>
      </w:r>
      <w:r>
        <w:t>.</w:t>
      </w:r>
      <w:r w:rsidRPr="00212F16">
        <w:t xml:space="preserve"> Displacement damage in photonic devices and ICs</w:t>
      </w:r>
      <w:r>
        <w:t>.</w:t>
      </w:r>
      <w:r w:rsidRPr="00212F16">
        <w:t xml:space="preserve"> Proc</w:t>
      </w:r>
      <w:r>
        <w:t xml:space="preserve"> </w:t>
      </w:r>
      <w:r w:rsidRPr="00212F16">
        <w:t xml:space="preserve">7th Int Workshop on </w:t>
      </w:r>
      <w:proofErr w:type="spellStart"/>
      <w:r w:rsidRPr="00212F16">
        <w:t>Radiat</w:t>
      </w:r>
      <w:proofErr w:type="spellEnd"/>
      <w:r w:rsidRPr="00212F16">
        <w:t xml:space="preserve"> Eff on Semiconductor Devices for Space </w:t>
      </w:r>
      <w:proofErr w:type="spellStart"/>
      <w:r w:rsidRPr="00212F16">
        <w:t>Appli</w:t>
      </w:r>
      <w:proofErr w:type="spellEnd"/>
      <w:r w:rsidRPr="00212F16">
        <w:t xml:space="preserve"> 2006</w:t>
      </w:r>
      <w:r>
        <w:t>;</w:t>
      </w:r>
      <w:r w:rsidRPr="00212F16">
        <w:t>16-18.</w:t>
      </w:r>
    </w:p>
    <w:p w14:paraId="4311F9AA" w14:textId="77777777" w:rsidR="00AD6BF4" w:rsidRPr="00212F16" w:rsidRDefault="00AD6BF4" w:rsidP="00AD6BF4">
      <w:pPr>
        <w:pStyle w:val="biblio"/>
        <w:ind w:left="285" w:hanging="285"/>
      </w:pPr>
      <w:r w:rsidRPr="00212F16">
        <w:t>20)</w:t>
      </w:r>
      <w:r w:rsidRPr="00212F16">
        <w:tab/>
        <w:t xml:space="preserve">Jun I, </w:t>
      </w:r>
      <w:proofErr w:type="spellStart"/>
      <w:r w:rsidRPr="00212F16">
        <w:t>Xapsos</w:t>
      </w:r>
      <w:proofErr w:type="spellEnd"/>
      <w:r w:rsidRPr="00212F16">
        <w:t xml:space="preserve"> MA, Messenger SR, Burke EA, Walters RJ, Summers GP</w:t>
      </w:r>
      <w:r>
        <w:t>,</w:t>
      </w:r>
      <w:r w:rsidRPr="00212F16">
        <w:t xml:space="preserve"> Jordan T</w:t>
      </w:r>
      <w:r>
        <w:t>.</w:t>
      </w:r>
      <w:r w:rsidRPr="00212F16">
        <w:t xml:space="preserve"> Proton nonionizing energy loss (NIEL) for device applications</w:t>
      </w:r>
      <w:r>
        <w:t>.</w:t>
      </w:r>
      <w:r w:rsidRPr="00212F16">
        <w:t xml:space="preserve"> IEEE Trans on </w:t>
      </w:r>
      <w:proofErr w:type="spellStart"/>
      <w:r w:rsidRPr="00212F16">
        <w:t>Nucl</w:t>
      </w:r>
      <w:proofErr w:type="spellEnd"/>
      <w:r w:rsidRPr="00212F16">
        <w:t xml:space="preserve"> Sci 2003</w:t>
      </w:r>
      <w:r>
        <w:t>;</w:t>
      </w:r>
      <w:r w:rsidRPr="00212F16">
        <w:t>50</w:t>
      </w:r>
      <w:r>
        <w:t>:</w:t>
      </w:r>
      <w:r w:rsidRPr="00212F16">
        <w:t>1924-1928.</w:t>
      </w:r>
    </w:p>
    <w:p w14:paraId="23A3C1A1" w14:textId="77777777" w:rsidR="00AD6BF4" w:rsidRPr="00212F16" w:rsidRDefault="00AD6BF4" w:rsidP="00AD6BF4">
      <w:pPr>
        <w:pStyle w:val="biblio"/>
        <w:ind w:left="285" w:hanging="285"/>
      </w:pPr>
      <w:r w:rsidRPr="00212F16">
        <w:t>21)</w:t>
      </w:r>
      <w:r w:rsidRPr="00212F16">
        <w:tab/>
        <w:t xml:space="preserve">Chichibu SF, Onuma T, Kubota M, </w:t>
      </w:r>
      <w:proofErr w:type="spellStart"/>
      <w:r w:rsidRPr="00212F16">
        <w:t>Uedono</w:t>
      </w:r>
      <w:proofErr w:type="spellEnd"/>
      <w:r w:rsidRPr="00212F16">
        <w:t xml:space="preserve"> A, Sota T, </w:t>
      </w:r>
      <w:proofErr w:type="spellStart"/>
      <w:r w:rsidRPr="00212F16">
        <w:t>Tsukazaki</w:t>
      </w:r>
      <w:proofErr w:type="spellEnd"/>
      <w:r w:rsidRPr="00212F16">
        <w:t xml:space="preserve"> A, </w:t>
      </w:r>
      <w:proofErr w:type="spellStart"/>
      <w:r w:rsidRPr="00212F16">
        <w:t>Ohtomo</w:t>
      </w:r>
      <w:proofErr w:type="spellEnd"/>
      <w:r w:rsidRPr="00212F16">
        <w:t xml:space="preserve"> </w:t>
      </w:r>
      <w:r>
        <w:t>A,</w:t>
      </w:r>
      <w:r w:rsidRPr="00212F16">
        <w:t xml:space="preserve"> Kawasaki M</w:t>
      </w:r>
      <w:r>
        <w:t>.</w:t>
      </w:r>
      <w:r w:rsidRPr="00212F16">
        <w:t xml:space="preserve"> Improvement in quantum efficiency of excitonic emissions in </w:t>
      </w:r>
      <w:proofErr w:type="spellStart"/>
      <w:r w:rsidRPr="00212F16">
        <w:t>ZnO</w:t>
      </w:r>
      <w:proofErr w:type="spellEnd"/>
      <w:r w:rsidRPr="00212F16">
        <w:t xml:space="preserve"> epilayers by the elimination of point defects</w:t>
      </w:r>
      <w:r>
        <w:t>.</w:t>
      </w:r>
      <w:r w:rsidRPr="00212F16">
        <w:t xml:space="preserve"> J Appl Phys 2006</w:t>
      </w:r>
      <w:r>
        <w:t>;</w:t>
      </w:r>
      <w:r w:rsidRPr="00212F16">
        <w:t>99</w:t>
      </w:r>
      <w:r>
        <w:t>:</w:t>
      </w:r>
      <w:r w:rsidRPr="00212F16">
        <w:t>093505-1-093505-6.</w:t>
      </w:r>
    </w:p>
    <w:p w14:paraId="5C481348" w14:textId="77777777" w:rsidR="00AD6BF4" w:rsidRPr="00212F16" w:rsidRDefault="00AD6BF4" w:rsidP="00AD6BF4">
      <w:pPr>
        <w:pStyle w:val="biblio"/>
        <w:ind w:left="285" w:hanging="285"/>
      </w:pPr>
      <w:r w:rsidRPr="00212F16">
        <w:t>22)</w:t>
      </w:r>
      <w:r w:rsidRPr="00212F16">
        <w:tab/>
      </w:r>
      <w:proofErr w:type="spellStart"/>
      <w:r w:rsidRPr="00212F16">
        <w:t>Kucheyev</w:t>
      </w:r>
      <w:proofErr w:type="spellEnd"/>
      <w:r w:rsidRPr="00212F16">
        <w:t xml:space="preserve"> SO, </w:t>
      </w:r>
      <w:proofErr w:type="spellStart"/>
      <w:r w:rsidRPr="00212F16">
        <w:t>Boudinov</w:t>
      </w:r>
      <w:proofErr w:type="spellEnd"/>
      <w:r w:rsidRPr="00212F16">
        <w:t xml:space="preserve"> H, Williams JS, Jagadish </w:t>
      </w:r>
      <w:r>
        <w:t>C,</w:t>
      </w:r>
      <w:r w:rsidRPr="00212F16">
        <w:t xml:space="preserve"> Li G</w:t>
      </w:r>
      <w:r>
        <w:t>.</w:t>
      </w:r>
      <w:r w:rsidRPr="00212F16">
        <w:t xml:space="preserve"> Effect of irradiation temperature and ion flux on electrical isolation of </w:t>
      </w:r>
      <w:proofErr w:type="spellStart"/>
      <w:r w:rsidRPr="00212F16">
        <w:t>GaN</w:t>
      </w:r>
      <w:proofErr w:type="spellEnd"/>
      <w:r>
        <w:t>.</w:t>
      </w:r>
      <w:r w:rsidRPr="00212F16">
        <w:t xml:space="preserve"> J Appl Phys 2002</w:t>
      </w:r>
      <w:r>
        <w:t>;</w:t>
      </w:r>
      <w:r w:rsidRPr="00212F16">
        <w:t>91</w:t>
      </w:r>
      <w:r>
        <w:t>:</w:t>
      </w:r>
      <w:r w:rsidRPr="00212F16">
        <w:t>4117-4120.</w:t>
      </w:r>
    </w:p>
    <w:p w14:paraId="54188A2C" w14:textId="77777777" w:rsidR="00AD6BF4" w:rsidRPr="00212F16" w:rsidRDefault="00AD6BF4" w:rsidP="00AD6BF4">
      <w:pPr>
        <w:pStyle w:val="biblio"/>
        <w:ind w:left="285" w:hanging="285"/>
      </w:pPr>
      <w:r w:rsidRPr="00212F16">
        <w:t>23)</w:t>
      </w:r>
      <w:r w:rsidRPr="00212F16">
        <w:tab/>
        <w:t>Tuomisto F, Look DC</w:t>
      </w:r>
      <w:r>
        <w:t>,</w:t>
      </w:r>
      <w:r w:rsidRPr="00212F16">
        <w:t xml:space="preserve"> Farlow GC</w:t>
      </w:r>
      <w:r>
        <w:t>.</w:t>
      </w:r>
      <w:r w:rsidRPr="00212F16">
        <w:t xml:space="preserve"> Defect studies in electron-irradiated </w:t>
      </w:r>
      <w:proofErr w:type="spellStart"/>
      <w:r w:rsidRPr="00212F16">
        <w:t>ZnO</w:t>
      </w:r>
      <w:proofErr w:type="spellEnd"/>
      <w:r w:rsidRPr="00212F16">
        <w:t xml:space="preserve"> and </w:t>
      </w:r>
      <w:proofErr w:type="spellStart"/>
      <w:r w:rsidRPr="00212F16">
        <w:t>GaN</w:t>
      </w:r>
      <w:proofErr w:type="spellEnd"/>
      <w:r>
        <w:t>.</w:t>
      </w:r>
      <w:r w:rsidRPr="00212F16">
        <w:t xml:space="preserve"> </w:t>
      </w:r>
      <w:proofErr w:type="spellStart"/>
      <w:r w:rsidRPr="00212F16">
        <w:t>Physica</w:t>
      </w:r>
      <w:proofErr w:type="spellEnd"/>
      <w:r w:rsidRPr="00212F16">
        <w:t xml:space="preserve"> B</w:t>
      </w:r>
      <w:r>
        <w:t>.</w:t>
      </w:r>
      <w:r w:rsidRPr="00212F16">
        <w:t xml:space="preserve"> 2007</w:t>
      </w:r>
      <w:r>
        <w:t>;</w:t>
      </w:r>
      <w:r w:rsidRPr="0003635C">
        <w:t>401-402</w:t>
      </w:r>
      <w:r>
        <w:t>:</w:t>
      </w:r>
      <w:r w:rsidRPr="00212F16">
        <w:t xml:space="preserve">604-608. </w:t>
      </w:r>
    </w:p>
    <w:p w14:paraId="4C798BBB" w14:textId="77777777" w:rsidR="00AD6BF4" w:rsidRPr="00212F16" w:rsidRDefault="00AD6BF4" w:rsidP="00AD6BF4">
      <w:pPr>
        <w:pStyle w:val="biblio"/>
        <w:ind w:left="285" w:hanging="285"/>
      </w:pPr>
      <w:r w:rsidRPr="00212F16">
        <w:t>24)</w:t>
      </w:r>
      <w:r w:rsidRPr="00212F16">
        <w:tab/>
        <w:t xml:space="preserve">Phillips </w:t>
      </w:r>
      <w:r>
        <w:t xml:space="preserve">JC, </w:t>
      </w:r>
      <w:proofErr w:type="spellStart"/>
      <w:r w:rsidRPr="00212F16">
        <w:t>Lucovsky</w:t>
      </w:r>
      <w:proofErr w:type="spellEnd"/>
      <w:r w:rsidRPr="00212F16">
        <w:t xml:space="preserve"> G</w:t>
      </w:r>
      <w:r>
        <w:t>.</w:t>
      </w:r>
      <w:r w:rsidRPr="00212F16">
        <w:t xml:space="preserve"> Bonds and bands in semiconductors 2009</w:t>
      </w:r>
      <w:r>
        <w:t>;</w:t>
      </w:r>
      <w:r w:rsidRPr="00212F16">
        <w:t>2</w:t>
      </w:r>
      <w:r>
        <w:t>-</w:t>
      </w:r>
      <w:r w:rsidRPr="00212F16">
        <w:t>3</w:t>
      </w:r>
      <w:r>
        <w:t>,</w:t>
      </w:r>
      <w:r w:rsidRPr="00212F16">
        <w:t xml:space="preserve"> Momentum Press.</w:t>
      </w:r>
    </w:p>
    <w:p w14:paraId="1374C928" w14:textId="77777777" w:rsidR="00107EC6" w:rsidRPr="00AD6BF4" w:rsidRDefault="00107EC6"/>
    <w:sectPr w:rsidR="00107EC6" w:rsidRPr="00AD6BF4" w:rsidSect="00AD6BF4">
      <w:type w:val="continuous"/>
      <w:pgSz w:w="11906" w:h="16838" w:code="9"/>
      <w:pgMar w:top="1304" w:right="1191" w:bottom="1021" w:left="1191" w:header="851" w:footer="992" w:gutter="0"/>
      <w:cols w:num="2" w:space="567"/>
      <w:titlePg/>
      <w:docGrid w:linePitch="285"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5C42" w14:textId="77777777" w:rsidR="00AA62B6" w:rsidRDefault="00AA62B6">
      <w:r>
        <w:separator/>
      </w:r>
    </w:p>
  </w:endnote>
  <w:endnote w:type="continuationSeparator" w:id="0">
    <w:p w14:paraId="535B9E03" w14:textId="77777777" w:rsidR="00AA62B6" w:rsidRDefault="00AA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3CE1" w14:textId="77777777" w:rsidR="00AD6BF4" w:rsidRDefault="00AD6BF4" w:rsidP="001B7024">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4A48581B" w14:textId="77777777" w:rsidR="00AD6BF4" w:rsidRDefault="00AD6BF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180F" w14:textId="77777777" w:rsidR="00AD6BF4" w:rsidRDefault="00AD6BF4">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B602B" w14:textId="77777777" w:rsidR="00AD6BF4" w:rsidRDefault="00AD6BF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681B4" w14:textId="77777777" w:rsidR="00AA62B6" w:rsidRDefault="00AA62B6">
      <w:r>
        <w:separator/>
      </w:r>
    </w:p>
  </w:footnote>
  <w:footnote w:type="continuationSeparator" w:id="0">
    <w:p w14:paraId="6C8F4AA1" w14:textId="77777777" w:rsidR="00AA62B6" w:rsidRDefault="00AA6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9195" w14:textId="77777777" w:rsidR="00AD6BF4" w:rsidRDefault="00AD6BF4">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E278F" w14:textId="77777777" w:rsidR="00AD6BF4" w:rsidRDefault="00AD6BF4">
    <w:pPr>
      <w:pStyle w:val="af3"/>
    </w:pPr>
  </w:p>
  <w:p w14:paraId="20506C59" w14:textId="77777777" w:rsidR="00AD6BF4" w:rsidRDefault="00AD6BF4">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D697" w14:textId="77777777" w:rsidR="00AD6BF4" w:rsidRDefault="00AD6BF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246B4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3D479B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F3C8A7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1BE6CD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7E00E5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62AA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006293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7EA7A9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6A691B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9FAD20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02517A23"/>
    <w:multiLevelType w:val="hybridMultilevel"/>
    <w:tmpl w:val="038EC642"/>
    <w:lvl w:ilvl="0" w:tplc="F5FC58BE">
      <w:start w:val="18"/>
      <w:numFmt w:val="decimal"/>
      <w:lvlText w:val="%1)"/>
      <w:lvlJc w:val="left"/>
      <w:pPr>
        <w:tabs>
          <w:tab w:val="num" w:pos="358"/>
        </w:tabs>
        <w:ind w:left="358" w:hanging="3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1" w15:restartNumberingAfterBreak="0">
    <w:nsid w:val="03C42201"/>
    <w:multiLevelType w:val="hybridMultilevel"/>
    <w:tmpl w:val="AC2C93EA"/>
    <w:lvl w:ilvl="0" w:tplc="07CA2876">
      <w:start w:val="3"/>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D770EED"/>
    <w:multiLevelType w:val="hybridMultilevel"/>
    <w:tmpl w:val="15DE4B98"/>
    <w:lvl w:ilvl="0" w:tplc="DFE88022">
      <w:start w:val="3"/>
      <w:numFmt w:val="decimal"/>
      <w:lvlText w:val="%1"/>
      <w:lvlJc w:val="left"/>
      <w:pPr>
        <w:tabs>
          <w:tab w:val="num" w:pos="540"/>
        </w:tabs>
        <w:ind w:left="540" w:hanging="360"/>
      </w:pPr>
      <w:rPr>
        <w:rFonts w:ascii="Times New Roman" w:hAnsi="Times New Roman" w:cs="Times New Roman"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20D67964"/>
    <w:multiLevelType w:val="hybridMultilevel"/>
    <w:tmpl w:val="8108ABAA"/>
    <w:lvl w:ilvl="0" w:tplc="D9484D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72E4FBC"/>
    <w:multiLevelType w:val="singleLevel"/>
    <w:tmpl w:val="9B9ADA64"/>
    <w:lvl w:ilvl="0">
      <w:start w:val="1"/>
      <w:numFmt w:val="decimal"/>
      <w:lvlText w:val="%1)"/>
      <w:lvlJc w:val="left"/>
      <w:pPr>
        <w:tabs>
          <w:tab w:val="num" w:pos="510"/>
        </w:tabs>
        <w:ind w:left="510" w:hanging="510"/>
      </w:pPr>
      <w:rPr>
        <w:rFonts w:hint="eastAsia"/>
      </w:rPr>
    </w:lvl>
  </w:abstractNum>
  <w:abstractNum w:abstractNumId="15" w15:restartNumberingAfterBreak="0">
    <w:nsid w:val="291F4F98"/>
    <w:multiLevelType w:val="hybridMultilevel"/>
    <w:tmpl w:val="A8D0C736"/>
    <w:lvl w:ilvl="0" w:tplc="9C6E9E2C">
      <w:start w:val="18"/>
      <w:numFmt w:val="decimal"/>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6" w15:restartNumberingAfterBreak="0">
    <w:nsid w:val="2C3519D7"/>
    <w:multiLevelType w:val="hybridMultilevel"/>
    <w:tmpl w:val="72909720"/>
    <w:lvl w:ilvl="0" w:tplc="6DACFEB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E82684F"/>
    <w:multiLevelType w:val="hybridMultilevel"/>
    <w:tmpl w:val="34B0A232"/>
    <w:lvl w:ilvl="0" w:tplc="E3A4A27E">
      <w:start w:val="7"/>
      <w:numFmt w:val="decimal"/>
      <w:lvlText w:val="%1)"/>
      <w:lvlJc w:val="left"/>
      <w:pPr>
        <w:tabs>
          <w:tab w:val="num" w:pos="358"/>
        </w:tabs>
        <w:ind w:left="358" w:hanging="3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8" w15:restartNumberingAfterBreak="0">
    <w:nsid w:val="31315885"/>
    <w:multiLevelType w:val="hybridMultilevel"/>
    <w:tmpl w:val="F92E2038"/>
    <w:lvl w:ilvl="0" w:tplc="64DA7A7A">
      <w:start w:val="5"/>
      <w:numFmt w:val="decimal"/>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9" w15:restartNumberingAfterBreak="0">
    <w:nsid w:val="3C444354"/>
    <w:multiLevelType w:val="hybridMultilevel"/>
    <w:tmpl w:val="BA96B0BC"/>
    <w:lvl w:ilvl="0" w:tplc="F064B6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3FD7F87"/>
    <w:multiLevelType w:val="hybridMultilevel"/>
    <w:tmpl w:val="012E85F0"/>
    <w:lvl w:ilvl="0" w:tplc="D22C7500">
      <w:start w:val="19"/>
      <w:numFmt w:val="decimal"/>
      <w:lvlText w:val="%1)"/>
      <w:lvlJc w:val="left"/>
      <w:pPr>
        <w:tabs>
          <w:tab w:val="num" w:pos="358"/>
        </w:tabs>
        <w:ind w:left="358" w:hanging="36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1" w15:restartNumberingAfterBreak="0">
    <w:nsid w:val="483E2448"/>
    <w:multiLevelType w:val="hybridMultilevel"/>
    <w:tmpl w:val="396A2306"/>
    <w:lvl w:ilvl="0" w:tplc="29145E4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CB33623"/>
    <w:multiLevelType w:val="hybridMultilevel"/>
    <w:tmpl w:val="7CC28874"/>
    <w:lvl w:ilvl="0" w:tplc="E0C0E89E">
      <w:start w:val="3"/>
      <w:numFmt w:val="decimal"/>
      <w:lvlText w:val="%1"/>
      <w:lvlJc w:val="left"/>
      <w:pPr>
        <w:tabs>
          <w:tab w:val="num" w:pos="360"/>
        </w:tabs>
        <w:ind w:left="360" w:hanging="360"/>
      </w:pPr>
      <w:rPr>
        <w:rFonts w:ascii="Times New Roman" w:hAnsi="Times New Roman"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3F296C"/>
    <w:multiLevelType w:val="hybridMultilevel"/>
    <w:tmpl w:val="67546442"/>
    <w:lvl w:ilvl="0" w:tplc="C8F6FD6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184508D"/>
    <w:multiLevelType w:val="hybridMultilevel"/>
    <w:tmpl w:val="03D663F4"/>
    <w:lvl w:ilvl="0" w:tplc="0A0E03E0">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63C4890"/>
    <w:multiLevelType w:val="hybridMultilevel"/>
    <w:tmpl w:val="7770A90A"/>
    <w:lvl w:ilvl="0" w:tplc="BD2EFDC8">
      <w:start w:val="1"/>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974526B"/>
    <w:multiLevelType w:val="hybridMultilevel"/>
    <w:tmpl w:val="B6F09C7E"/>
    <w:lvl w:ilvl="0" w:tplc="E16CA8D6">
      <w:start w:val="3"/>
      <w:numFmt w:val="decimal"/>
      <w:lvlText w:val="%1"/>
      <w:lvlJc w:val="left"/>
      <w:pPr>
        <w:tabs>
          <w:tab w:val="num" w:pos="360"/>
        </w:tabs>
        <w:ind w:left="360" w:hanging="360"/>
      </w:pPr>
      <w:rPr>
        <w:rFonts w:ascii="Times New Roman" w:hAnsi="Times New Roman"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A981957"/>
    <w:multiLevelType w:val="hybridMultilevel"/>
    <w:tmpl w:val="67FE193A"/>
    <w:lvl w:ilvl="0" w:tplc="71B6C6B4">
      <w:start w:val="1"/>
      <w:numFmt w:val="upp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5B762D"/>
    <w:multiLevelType w:val="hybridMultilevel"/>
    <w:tmpl w:val="43FEC994"/>
    <w:lvl w:ilvl="0" w:tplc="30A69EC0">
      <w:start w:val="1"/>
      <w:numFmt w:val="decimal"/>
      <w:lvlText w:val="%1."/>
      <w:lvlJc w:val="left"/>
      <w:pPr>
        <w:tabs>
          <w:tab w:val="num" w:pos="360"/>
        </w:tabs>
        <w:ind w:left="360" w:hanging="360"/>
      </w:pPr>
      <w:rPr>
        <w:rFonts w:ascii="Century" w:eastAsia="ＭＳ 明朝" w:hAnsi="Century" w:cs="Times New Roman"/>
      </w:rPr>
    </w:lvl>
    <w:lvl w:ilvl="1" w:tplc="D6FC1406">
      <w:start w:val="1"/>
      <w:numFmt w:val="decimalFullWidth"/>
      <w:lvlText w:val="%2．"/>
      <w:lvlJc w:val="left"/>
      <w:pPr>
        <w:tabs>
          <w:tab w:val="num" w:pos="780"/>
        </w:tabs>
        <w:ind w:left="780" w:hanging="360"/>
      </w:pPr>
      <w:rPr>
        <w:rFonts w:ascii="Century" w:eastAsia="ＭＳ 明朝" w:hAnsi="Century"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96278E3"/>
    <w:multiLevelType w:val="hybridMultilevel"/>
    <w:tmpl w:val="845A13A4"/>
    <w:lvl w:ilvl="0" w:tplc="FC5C18F4">
      <w:start w:val="20"/>
      <w:numFmt w:val="decimal"/>
      <w:lvlText w:val="%1)"/>
      <w:lvlJc w:val="left"/>
      <w:pPr>
        <w:tabs>
          <w:tab w:val="num" w:pos="358"/>
        </w:tabs>
        <w:ind w:left="358" w:hanging="360"/>
      </w:pPr>
      <w:rPr>
        <w:rFonts w:hint="default"/>
        <w:color w:val="FF0000"/>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0" w15:restartNumberingAfterBreak="0">
    <w:nsid w:val="7CE944BE"/>
    <w:multiLevelType w:val="hybridMultilevel"/>
    <w:tmpl w:val="02BAEDCE"/>
    <w:lvl w:ilvl="0" w:tplc="E19EE82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33718544">
    <w:abstractNumId w:val="25"/>
  </w:num>
  <w:num w:numId="2" w16cid:durableId="1787968826">
    <w:abstractNumId w:val="30"/>
  </w:num>
  <w:num w:numId="3" w16cid:durableId="1357536506">
    <w:abstractNumId w:val="19"/>
  </w:num>
  <w:num w:numId="4" w16cid:durableId="936524045">
    <w:abstractNumId w:val="14"/>
  </w:num>
  <w:num w:numId="5" w16cid:durableId="1974486260">
    <w:abstractNumId w:val="16"/>
  </w:num>
  <w:num w:numId="6" w16cid:durableId="2063868224">
    <w:abstractNumId w:val="18"/>
  </w:num>
  <w:num w:numId="7" w16cid:durableId="93521701">
    <w:abstractNumId w:val="13"/>
  </w:num>
  <w:num w:numId="8" w16cid:durableId="1952322005">
    <w:abstractNumId w:val="11"/>
  </w:num>
  <w:num w:numId="9" w16cid:durableId="1458375879">
    <w:abstractNumId w:val="23"/>
  </w:num>
  <w:num w:numId="10" w16cid:durableId="568731339">
    <w:abstractNumId w:val="26"/>
  </w:num>
  <w:num w:numId="11" w16cid:durableId="1169246662">
    <w:abstractNumId w:val="12"/>
  </w:num>
  <w:num w:numId="12" w16cid:durableId="823469689">
    <w:abstractNumId w:val="22"/>
  </w:num>
  <w:num w:numId="13" w16cid:durableId="699554597">
    <w:abstractNumId w:val="17"/>
  </w:num>
  <w:num w:numId="14" w16cid:durableId="13193030">
    <w:abstractNumId w:val="27"/>
  </w:num>
  <w:num w:numId="15" w16cid:durableId="1259632765">
    <w:abstractNumId w:val="10"/>
  </w:num>
  <w:num w:numId="16" w16cid:durableId="320425473">
    <w:abstractNumId w:val="29"/>
  </w:num>
  <w:num w:numId="17" w16cid:durableId="938758432">
    <w:abstractNumId w:val="15"/>
  </w:num>
  <w:num w:numId="18" w16cid:durableId="989560151">
    <w:abstractNumId w:val="20"/>
  </w:num>
  <w:num w:numId="19" w16cid:durableId="322008047">
    <w:abstractNumId w:val="21"/>
  </w:num>
  <w:num w:numId="20" w16cid:durableId="1117793285">
    <w:abstractNumId w:val="9"/>
  </w:num>
  <w:num w:numId="21" w16cid:durableId="480775911">
    <w:abstractNumId w:val="28"/>
  </w:num>
  <w:num w:numId="22" w16cid:durableId="941769166">
    <w:abstractNumId w:val="7"/>
  </w:num>
  <w:num w:numId="23" w16cid:durableId="1434588881">
    <w:abstractNumId w:val="6"/>
  </w:num>
  <w:num w:numId="24" w16cid:durableId="1964380257">
    <w:abstractNumId w:val="5"/>
  </w:num>
  <w:num w:numId="25" w16cid:durableId="1435249843">
    <w:abstractNumId w:val="4"/>
  </w:num>
  <w:num w:numId="26" w16cid:durableId="2106881770">
    <w:abstractNumId w:val="8"/>
  </w:num>
  <w:num w:numId="27" w16cid:durableId="1698043292">
    <w:abstractNumId w:val="3"/>
  </w:num>
  <w:num w:numId="28" w16cid:durableId="1683698394">
    <w:abstractNumId w:val="2"/>
  </w:num>
  <w:num w:numId="29" w16cid:durableId="1225027629">
    <w:abstractNumId w:val="1"/>
  </w:num>
  <w:num w:numId="30" w16cid:durableId="914045658">
    <w:abstractNumId w:val="0"/>
  </w:num>
  <w:num w:numId="31" w16cid:durableId="197868017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F4"/>
    <w:rsid w:val="00107EC6"/>
    <w:rsid w:val="00AA62B6"/>
    <w:rsid w:val="00AD6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DA48ED"/>
  <w15:chartTrackingRefBased/>
  <w15:docId w15:val="{3C841779-E187-4211-8F2B-990717F3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2" w:unhideWhenUsed="1"/>
    <w:lsdException w:name="HTML Cite" w:semiHidden="1" w:unhideWhenUsed="1"/>
    <w:lsdException w:name="HTML Code" w:semiHidden="1" w:unhideWhenUsed="1"/>
    <w:lsdException w:name="HTML Definition" w:semiHidden="1" w:unhideWhenUsed="1"/>
    <w:lsdException w:name="HTML Keyboard" w:semiHidden="1" w:uiPriority="2"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unhideWhenUsed/>
    <w:qFormat/>
    <w:rsid w:val="00AD6BF4"/>
    <w:pPr>
      <w:widowControl w:val="0"/>
      <w:jc w:val="both"/>
    </w:pPr>
    <w:rPr>
      <w:rFonts w:ascii="Century" w:eastAsia="ＭＳ 明朝" w:hAnsi="Century" w:cs="Times New Roman"/>
      <w:szCs w:val="20"/>
    </w:rPr>
  </w:style>
  <w:style w:type="paragraph" w:styleId="1">
    <w:name w:val="heading 1"/>
    <w:basedOn w:val="a0"/>
    <w:next w:val="a0"/>
    <w:link w:val="10"/>
    <w:uiPriority w:val="1"/>
    <w:qFormat/>
    <w:rsid w:val="00AD6B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0"/>
    <w:next w:val="a0"/>
    <w:link w:val="20"/>
    <w:uiPriority w:val="1"/>
    <w:unhideWhenUsed/>
    <w:qFormat/>
    <w:rsid w:val="00AD6B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0"/>
    <w:next w:val="a0"/>
    <w:link w:val="30"/>
    <w:uiPriority w:val="1"/>
    <w:unhideWhenUsed/>
    <w:qFormat/>
    <w:rsid w:val="00AD6BF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0"/>
    <w:next w:val="a0"/>
    <w:link w:val="40"/>
    <w:uiPriority w:val="1"/>
    <w:unhideWhenUsed/>
    <w:qFormat/>
    <w:rsid w:val="00AD6B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0"/>
    <w:next w:val="a0"/>
    <w:link w:val="50"/>
    <w:uiPriority w:val="9"/>
    <w:semiHidden/>
    <w:unhideWhenUsed/>
    <w:qFormat/>
    <w:rsid w:val="00AD6B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0"/>
    <w:next w:val="a0"/>
    <w:link w:val="60"/>
    <w:uiPriority w:val="9"/>
    <w:semiHidden/>
    <w:unhideWhenUsed/>
    <w:qFormat/>
    <w:rsid w:val="00AD6B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0"/>
    <w:next w:val="a0"/>
    <w:link w:val="70"/>
    <w:uiPriority w:val="9"/>
    <w:semiHidden/>
    <w:unhideWhenUsed/>
    <w:qFormat/>
    <w:rsid w:val="00AD6B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0"/>
    <w:next w:val="a0"/>
    <w:link w:val="80"/>
    <w:uiPriority w:val="9"/>
    <w:semiHidden/>
    <w:unhideWhenUsed/>
    <w:qFormat/>
    <w:rsid w:val="00AD6B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0"/>
    <w:next w:val="a0"/>
    <w:link w:val="90"/>
    <w:uiPriority w:val="9"/>
    <w:semiHidden/>
    <w:unhideWhenUsed/>
    <w:qFormat/>
    <w:rsid w:val="00AD6B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AD6BF4"/>
    <w:rPr>
      <w:rFonts w:asciiTheme="majorHAnsi" w:eastAsiaTheme="majorEastAsia" w:hAnsiTheme="majorHAnsi" w:cstheme="majorBidi"/>
      <w:color w:val="000000" w:themeColor="text1"/>
      <w:sz w:val="32"/>
      <w:szCs w:val="32"/>
    </w:rPr>
  </w:style>
  <w:style w:type="character" w:customStyle="1" w:styleId="20">
    <w:name w:val="見出し 2 (文字)"/>
    <w:basedOn w:val="a1"/>
    <w:link w:val="2"/>
    <w:uiPriority w:val="9"/>
    <w:semiHidden/>
    <w:rsid w:val="00AD6BF4"/>
    <w:rPr>
      <w:rFonts w:asciiTheme="majorHAnsi" w:eastAsiaTheme="majorEastAsia" w:hAnsiTheme="majorHAnsi" w:cstheme="majorBidi"/>
      <w:color w:val="000000" w:themeColor="text1"/>
      <w:sz w:val="28"/>
      <w:szCs w:val="28"/>
    </w:rPr>
  </w:style>
  <w:style w:type="character" w:customStyle="1" w:styleId="30">
    <w:name w:val="見出し 3 (文字)"/>
    <w:basedOn w:val="a1"/>
    <w:link w:val="3"/>
    <w:uiPriority w:val="9"/>
    <w:semiHidden/>
    <w:rsid w:val="00AD6BF4"/>
    <w:rPr>
      <w:rFonts w:asciiTheme="majorHAnsi" w:eastAsiaTheme="majorEastAsia" w:hAnsiTheme="majorHAnsi" w:cstheme="majorBidi"/>
      <w:color w:val="000000" w:themeColor="text1"/>
      <w:sz w:val="24"/>
      <w:szCs w:val="24"/>
    </w:rPr>
  </w:style>
  <w:style w:type="character" w:customStyle="1" w:styleId="40">
    <w:name w:val="見出し 4 (文字)"/>
    <w:basedOn w:val="a1"/>
    <w:link w:val="4"/>
    <w:uiPriority w:val="9"/>
    <w:semiHidden/>
    <w:rsid w:val="00AD6BF4"/>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AD6BF4"/>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AD6BF4"/>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AD6BF4"/>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AD6BF4"/>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AD6BF4"/>
    <w:rPr>
      <w:rFonts w:asciiTheme="majorHAnsi" w:eastAsiaTheme="majorEastAsia" w:hAnsiTheme="majorHAnsi" w:cstheme="majorBidi"/>
      <w:color w:val="000000" w:themeColor="text1"/>
    </w:rPr>
  </w:style>
  <w:style w:type="paragraph" w:styleId="a4">
    <w:name w:val="Title"/>
    <w:basedOn w:val="a0"/>
    <w:next w:val="a0"/>
    <w:link w:val="a5"/>
    <w:uiPriority w:val="10"/>
    <w:qFormat/>
    <w:rsid w:val="00AD6BF4"/>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AD6BF4"/>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AD6B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AD6BF4"/>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AD6BF4"/>
    <w:pPr>
      <w:spacing w:before="160" w:after="160"/>
      <w:jc w:val="center"/>
    </w:pPr>
    <w:rPr>
      <w:i/>
      <w:iCs/>
      <w:color w:val="404040" w:themeColor="text1" w:themeTint="BF"/>
    </w:rPr>
  </w:style>
  <w:style w:type="character" w:customStyle="1" w:styleId="a9">
    <w:name w:val="引用文 (文字)"/>
    <w:basedOn w:val="a1"/>
    <w:link w:val="a8"/>
    <w:uiPriority w:val="29"/>
    <w:rsid w:val="00AD6BF4"/>
    <w:rPr>
      <w:i/>
      <w:iCs/>
      <w:color w:val="404040" w:themeColor="text1" w:themeTint="BF"/>
    </w:rPr>
  </w:style>
  <w:style w:type="paragraph" w:styleId="aa">
    <w:name w:val="List Paragraph"/>
    <w:basedOn w:val="a0"/>
    <w:uiPriority w:val="34"/>
    <w:qFormat/>
    <w:rsid w:val="00AD6BF4"/>
    <w:pPr>
      <w:ind w:left="720"/>
      <w:contextualSpacing/>
    </w:pPr>
  </w:style>
  <w:style w:type="character" w:styleId="21">
    <w:name w:val="Intense Emphasis"/>
    <w:basedOn w:val="a1"/>
    <w:uiPriority w:val="21"/>
    <w:qFormat/>
    <w:rsid w:val="00AD6BF4"/>
    <w:rPr>
      <w:i/>
      <w:iCs/>
      <w:color w:val="0F4761" w:themeColor="accent1" w:themeShade="BF"/>
    </w:rPr>
  </w:style>
  <w:style w:type="paragraph" w:styleId="22">
    <w:name w:val="Intense Quote"/>
    <w:basedOn w:val="a0"/>
    <w:next w:val="a0"/>
    <w:link w:val="23"/>
    <w:uiPriority w:val="30"/>
    <w:qFormat/>
    <w:rsid w:val="00AD6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AD6BF4"/>
    <w:rPr>
      <w:i/>
      <w:iCs/>
      <w:color w:val="0F4761" w:themeColor="accent1" w:themeShade="BF"/>
    </w:rPr>
  </w:style>
  <w:style w:type="character" w:styleId="24">
    <w:name w:val="Intense Reference"/>
    <w:basedOn w:val="a1"/>
    <w:uiPriority w:val="32"/>
    <w:qFormat/>
    <w:rsid w:val="00AD6BF4"/>
    <w:rPr>
      <w:b/>
      <w:bCs/>
      <w:smallCaps/>
      <w:color w:val="0F4761" w:themeColor="accent1" w:themeShade="BF"/>
      <w:spacing w:val="5"/>
    </w:rPr>
  </w:style>
  <w:style w:type="paragraph" w:styleId="ab">
    <w:name w:val="Body Text"/>
    <w:basedOn w:val="a0"/>
    <w:link w:val="ac"/>
    <w:uiPriority w:val="1"/>
    <w:unhideWhenUsed/>
    <w:rsid w:val="00AD6BF4"/>
    <w:rPr>
      <w:sz w:val="18"/>
    </w:rPr>
  </w:style>
  <w:style w:type="character" w:customStyle="1" w:styleId="ac">
    <w:name w:val="本文 (文字)"/>
    <w:basedOn w:val="a1"/>
    <w:link w:val="ab"/>
    <w:uiPriority w:val="1"/>
    <w:rsid w:val="00AD6BF4"/>
    <w:rPr>
      <w:rFonts w:ascii="Century" w:eastAsia="ＭＳ 明朝" w:hAnsi="Century" w:cs="Times New Roman"/>
      <w:sz w:val="18"/>
      <w:szCs w:val="20"/>
    </w:rPr>
  </w:style>
  <w:style w:type="paragraph" w:styleId="ad">
    <w:name w:val="Normal Indent"/>
    <w:basedOn w:val="a0"/>
    <w:uiPriority w:val="1"/>
    <w:unhideWhenUsed/>
    <w:rsid w:val="00AD6BF4"/>
    <w:pPr>
      <w:ind w:left="851"/>
    </w:pPr>
  </w:style>
  <w:style w:type="paragraph" w:styleId="ae">
    <w:name w:val="footer"/>
    <w:basedOn w:val="a0"/>
    <w:link w:val="af"/>
    <w:uiPriority w:val="1"/>
    <w:unhideWhenUsed/>
    <w:rsid w:val="00AD6BF4"/>
    <w:pPr>
      <w:tabs>
        <w:tab w:val="center" w:pos="4252"/>
        <w:tab w:val="right" w:pos="8504"/>
      </w:tabs>
      <w:snapToGrid w:val="0"/>
    </w:pPr>
    <w:rPr>
      <w:rFonts w:eastAsia="ＭＳ Ｐ明朝"/>
    </w:rPr>
  </w:style>
  <w:style w:type="character" w:customStyle="1" w:styleId="af">
    <w:name w:val="フッター (文字)"/>
    <w:basedOn w:val="a1"/>
    <w:link w:val="ae"/>
    <w:uiPriority w:val="1"/>
    <w:rsid w:val="00AD6BF4"/>
    <w:rPr>
      <w:rFonts w:ascii="Century" w:eastAsia="ＭＳ Ｐ明朝" w:hAnsi="Century" w:cs="Times New Roman"/>
      <w:szCs w:val="20"/>
    </w:rPr>
  </w:style>
  <w:style w:type="character" w:customStyle="1" w:styleId="aps-heading1">
    <w:name w:val="aps-heading1"/>
    <w:rsid w:val="00AD6BF4"/>
    <w:rPr>
      <w:b/>
      <w:bCs/>
      <w:sz w:val="26"/>
      <w:szCs w:val="26"/>
    </w:rPr>
  </w:style>
  <w:style w:type="paragraph" w:styleId="af0">
    <w:name w:val="Body Text Indent"/>
    <w:basedOn w:val="a0"/>
    <w:link w:val="af1"/>
    <w:uiPriority w:val="1"/>
    <w:unhideWhenUsed/>
    <w:rsid w:val="00AD6BF4"/>
    <w:pPr>
      <w:spacing w:line="276" w:lineRule="exact"/>
      <w:ind w:leftChars="-1" w:left="320" w:hangingChars="179" w:hanging="322"/>
    </w:pPr>
    <w:rPr>
      <w:rFonts w:ascii="Times New Roman" w:hAnsi="Times New Roman"/>
      <w:snapToGrid w:val="0"/>
      <w:kern w:val="16"/>
      <w:sz w:val="18"/>
      <w:szCs w:val="18"/>
    </w:rPr>
  </w:style>
  <w:style w:type="character" w:customStyle="1" w:styleId="af1">
    <w:name w:val="本文インデント (文字)"/>
    <w:basedOn w:val="a1"/>
    <w:link w:val="af0"/>
    <w:uiPriority w:val="1"/>
    <w:rsid w:val="00AD6BF4"/>
    <w:rPr>
      <w:rFonts w:ascii="Times New Roman" w:eastAsia="ＭＳ 明朝" w:hAnsi="Times New Roman" w:cs="Times New Roman"/>
      <w:snapToGrid w:val="0"/>
      <w:kern w:val="16"/>
      <w:sz w:val="18"/>
      <w:szCs w:val="18"/>
    </w:rPr>
  </w:style>
  <w:style w:type="character" w:styleId="af2">
    <w:name w:val="page number"/>
    <w:basedOn w:val="a1"/>
    <w:uiPriority w:val="1"/>
    <w:unhideWhenUsed/>
    <w:rsid w:val="00AD6BF4"/>
  </w:style>
  <w:style w:type="paragraph" w:styleId="af3">
    <w:name w:val="header"/>
    <w:basedOn w:val="a0"/>
    <w:link w:val="af4"/>
    <w:uiPriority w:val="99"/>
    <w:unhideWhenUsed/>
    <w:rsid w:val="00AD6BF4"/>
    <w:pPr>
      <w:tabs>
        <w:tab w:val="center" w:pos="4252"/>
        <w:tab w:val="right" w:pos="8504"/>
      </w:tabs>
      <w:snapToGrid w:val="0"/>
    </w:pPr>
  </w:style>
  <w:style w:type="character" w:customStyle="1" w:styleId="af4">
    <w:name w:val="ヘッダー (文字)"/>
    <w:basedOn w:val="a1"/>
    <w:link w:val="af3"/>
    <w:uiPriority w:val="99"/>
    <w:rsid w:val="00AD6BF4"/>
    <w:rPr>
      <w:rFonts w:ascii="Century" w:eastAsia="ＭＳ 明朝" w:hAnsi="Century" w:cs="Times New Roman"/>
      <w:szCs w:val="20"/>
    </w:rPr>
  </w:style>
  <w:style w:type="character" w:styleId="af5">
    <w:name w:val="Strong"/>
    <w:uiPriority w:val="1"/>
    <w:unhideWhenUsed/>
    <w:qFormat/>
    <w:rsid w:val="00AD6BF4"/>
    <w:rPr>
      <w:b/>
      <w:bCs/>
    </w:rPr>
  </w:style>
  <w:style w:type="character" w:styleId="af6">
    <w:name w:val="Hyperlink"/>
    <w:uiPriority w:val="1"/>
    <w:unhideWhenUsed/>
    <w:rsid w:val="00AD6BF4"/>
    <w:rPr>
      <w:color w:val="0000FF"/>
      <w:u w:val="single"/>
    </w:rPr>
  </w:style>
  <w:style w:type="character" w:styleId="af7">
    <w:name w:val="Emphasis"/>
    <w:uiPriority w:val="1"/>
    <w:unhideWhenUsed/>
    <w:qFormat/>
    <w:rsid w:val="00AD6BF4"/>
    <w:rPr>
      <w:i/>
      <w:iCs/>
    </w:rPr>
  </w:style>
  <w:style w:type="paragraph" w:customStyle="1" w:styleId="af8">
    <w:name w:val="概要"/>
    <w:basedOn w:val="a0"/>
    <w:uiPriority w:val="1"/>
    <w:unhideWhenUsed/>
    <w:rsid w:val="00AD6BF4"/>
    <w:pPr>
      <w:ind w:leftChars="200" w:left="439" w:rightChars="300" w:right="659" w:firstLineChars="100" w:firstLine="220"/>
    </w:pPr>
    <w:rPr>
      <w:rFonts w:ascii="Times New Roman" w:hAnsi="Times New Roman"/>
      <w:szCs w:val="24"/>
    </w:rPr>
  </w:style>
  <w:style w:type="paragraph" w:styleId="a">
    <w:name w:val="List Bullet"/>
    <w:basedOn w:val="a0"/>
    <w:link w:val="af9"/>
    <w:uiPriority w:val="1"/>
    <w:unhideWhenUsed/>
    <w:rsid w:val="00AD6BF4"/>
    <w:pPr>
      <w:numPr>
        <w:numId w:val="20"/>
      </w:numPr>
    </w:pPr>
  </w:style>
  <w:style w:type="character" w:customStyle="1" w:styleId="af9">
    <w:name w:val="箇条書き (文字)"/>
    <w:link w:val="a"/>
    <w:uiPriority w:val="1"/>
    <w:rsid w:val="00AD6BF4"/>
    <w:rPr>
      <w:rFonts w:ascii="Century" w:eastAsia="ＭＳ 明朝" w:hAnsi="Century" w:cs="Times New Roman"/>
      <w:szCs w:val="20"/>
    </w:rPr>
  </w:style>
  <w:style w:type="paragraph" w:styleId="afa">
    <w:name w:val="Balloon Text"/>
    <w:basedOn w:val="a0"/>
    <w:link w:val="afb"/>
    <w:uiPriority w:val="1"/>
    <w:unhideWhenUsed/>
    <w:rsid w:val="00AD6BF4"/>
    <w:rPr>
      <w:rFonts w:asciiTheme="majorHAnsi" w:eastAsiaTheme="majorEastAsia" w:hAnsiTheme="majorHAnsi" w:cstheme="majorBidi"/>
      <w:sz w:val="18"/>
      <w:szCs w:val="18"/>
    </w:rPr>
  </w:style>
  <w:style w:type="character" w:customStyle="1" w:styleId="afb">
    <w:name w:val="吹き出し (文字)"/>
    <w:basedOn w:val="a1"/>
    <w:link w:val="afa"/>
    <w:uiPriority w:val="1"/>
    <w:rsid w:val="00AD6BF4"/>
    <w:rPr>
      <w:rFonts w:asciiTheme="majorHAnsi" w:eastAsiaTheme="majorEastAsia" w:hAnsiTheme="majorHAnsi" w:cstheme="majorBidi"/>
      <w:sz w:val="18"/>
      <w:szCs w:val="18"/>
    </w:rPr>
  </w:style>
  <w:style w:type="paragraph" w:customStyle="1" w:styleId="biblio">
    <w:name w:val="biblio"/>
    <w:qFormat/>
    <w:rsid w:val="00AD6BF4"/>
    <w:pPr>
      <w:tabs>
        <w:tab w:val="left" w:pos="369"/>
      </w:tabs>
      <w:autoSpaceDE w:val="0"/>
      <w:autoSpaceDN w:val="0"/>
      <w:adjustRightInd w:val="0"/>
      <w:spacing w:line="240" w:lineRule="exact"/>
      <w:ind w:hangingChars="176" w:hanging="284"/>
      <w:jc w:val="both"/>
    </w:pPr>
    <w:rPr>
      <w:rFonts w:ascii="Century" w:eastAsia="ＭＳ 明朝" w:hAnsi="Century" w:cs="Times New Roman"/>
      <w:spacing w:val="-4"/>
      <w:kern w:val="0"/>
      <w:sz w:val="17"/>
      <w:szCs w:val="18"/>
    </w:rPr>
  </w:style>
  <w:style w:type="paragraph" w:customStyle="1" w:styleId="TitlemainJ">
    <w:name w:val="Title_main_J"/>
    <w:qFormat/>
    <w:rsid w:val="00AD6BF4"/>
    <w:pPr>
      <w:spacing w:after="120" w:line="400" w:lineRule="exact"/>
      <w:jc w:val="center"/>
    </w:pPr>
    <w:rPr>
      <w:rFonts w:ascii="Times New Roman" w:eastAsia="ＭＳ 明朝" w:hAnsi="Times New Roman" w:cs="Times New Roman"/>
      <w:sz w:val="30"/>
      <w:szCs w:val="27"/>
    </w:rPr>
  </w:style>
  <w:style w:type="paragraph" w:customStyle="1" w:styleId="AuthorJ">
    <w:name w:val="Author_J"/>
    <w:qFormat/>
    <w:rsid w:val="00AD6BF4"/>
    <w:pPr>
      <w:wordWrap w:val="0"/>
      <w:spacing w:after="120" w:line="300" w:lineRule="exact"/>
      <w:ind w:firstLineChars="300" w:firstLine="660"/>
      <w:jc w:val="right"/>
    </w:pPr>
    <w:rPr>
      <w:rFonts w:ascii="Times New Roman" w:eastAsia="ＭＳ 明朝" w:hAnsi="Times New Roman" w:cs="Times New Roman"/>
      <w:sz w:val="22"/>
    </w:rPr>
  </w:style>
  <w:style w:type="paragraph" w:styleId="HTML">
    <w:name w:val="HTML Address"/>
    <w:basedOn w:val="a0"/>
    <w:link w:val="HTML0"/>
    <w:uiPriority w:val="2"/>
    <w:unhideWhenUsed/>
    <w:rsid w:val="00AD6BF4"/>
    <w:rPr>
      <w:i/>
      <w:iCs/>
    </w:rPr>
  </w:style>
  <w:style w:type="character" w:customStyle="1" w:styleId="HTML0">
    <w:name w:val="HTML アドレス (文字)"/>
    <w:basedOn w:val="a1"/>
    <w:link w:val="HTML"/>
    <w:uiPriority w:val="2"/>
    <w:rsid w:val="00AD6BF4"/>
    <w:rPr>
      <w:rFonts w:ascii="Century" w:eastAsia="ＭＳ 明朝" w:hAnsi="Century" w:cs="Times New Roman"/>
      <w:i/>
      <w:iCs/>
      <w:szCs w:val="20"/>
    </w:rPr>
  </w:style>
  <w:style w:type="character" w:styleId="HTML1">
    <w:name w:val="HTML Keyboard"/>
    <w:basedOn w:val="a1"/>
    <w:uiPriority w:val="2"/>
    <w:unhideWhenUsed/>
    <w:rsid w:val="00AD6BF4"/>
    <w:rPr>
      <w:rFonts w:ascii="Courier New" w:hAnsi="Courier New" w:cs="Courier New"/>
      <w:sz w:val="20"/>
      <w:szCs w:val="20"/>
    </w:rPr>
  </w:style>
  <w:style w:type="character" w:customStyle="1" w:styleId="Sup">
    <w:name w:val="Sup"/>
    <w:uiPriority w:val="1"/>
    <w:unhideWhenUsed/>
    <w:qFormat/>
    <w:rsid w:val="00AD6BF4"/>
    <w:rPr>
      <w:caps w:val="0"/>
      <w:smallCaps w:val="0"/>
      <w:strike w:val="0"/>
      <w:dstrike w:val="0"/>
      <w:vanish w:val="0"/>
      <w:vertAlign w:val="superscript"/>
    </w:rPr>
  </w:style>
  <w:style w:type="character" w:styleId="afc">
    <w:name w:val="annotation reference"/>
    <w:basedOn w:val="a1"/>
    <w:uiPriority w:val="1"/>
    <w:unhideWhenUsed/>
    <w:rsid w:val="00AD6BF4"/>
    <w:rPr>
      <w:sz w:val="18"/>
      <w:szCs w:val="18"/>
    </w:rPr>
  </w:style>
  <w:style w:type="paragraph" w:customStyle="1" w:styleId="TitlemainE">
    <w:name w:val="Title_main_E"/>
    <w:qFormat/>
    <w:rsid w:val="00AD6BF4"/>
    <w:pPr>
      <w:spacing w:after="60" w:line="360" w:lineRule="exact"/>
      <w:jc w:val="center"/>
    </w:pPr>
    <w:rPr>
      <w:rFonts w:ascii="Times New Roman" w:eastAsia="ＭＳ 明朝" w:hAnsi="Times New Roman" w:cs="Times New Roman"/>
      <w:sz w:val="26"/>
      <w:szCs w:val="27"/>
    </w:rPr>
  </w:style>
  <w:style w:type="paragraph" w:customStyle="1" w:styleId="AuthorE">
    <w:name w:val="Author_E"/>
    <w:qFormat/>
    <w:rsid w:val="00AD6BF4"/>
    <w:pPr>
      <w:spacing w:line="340" w:lineRule="exact"/>
      <w:jc w:val="center"/>
    </w:pPr>
    <w:rPr>
      <w:rFonts w:ascii="Times New Roman" w:eastAsia="ＭＳ 明朝" w:hAnsi="Times New Roman" w:cs="Times New Roman"/>
      <w:kern w:val="22"/>
      <w:szCs w:val="20"/>
    </w:rPr>
  </w:style>
  <w:style w:type="paragraph" w:customStyle="1" w:styleId="AbstractE">
    <w:name w:val="Abstract_E"/>
    <w:qFormat/>
    <w:rsid w:val="00AD6BF4"/>
    <w:pPr>
      <w:spacing w:line="240" w:lineRule="exact"/>
      <w:ind w:leftChars="100" w:left="210" w:rightChars="100" w:right="210" w:firstLineChars="200" w:firstLine="360"/>
      <w:jc w:val="both"/>
    </w:pPr>
    <w:rPr>
      <w:rFonts w:ascii="Times New Roman" w:eastAsia="ＭＳ 明朝" w:hAnsi="Times New Roman" w:cs="Times New Roman"/>
      <w:sz w:val="19"/>
      <w:szCs w:val="18"/>
    </w:rPr>
  </w:style>
  <w:style w:type="paragraph" w:customStyle="1" w:styleId="KeyWord">
    <w:name w:val="KeyWord"/>
    <w:basedOn w:val="a0"/>
    <w:qFormat/>
    <w:rsid w:val="00AD6BF4"/>
    <w:pPr>
      <w:spacing w:line="240" w:lineRule="exact"/>
      <w:ind w:leftChars="250" w:left="250" w:rightChars="200" w:right="200" w:hangingChars="200" w:hanging="856"/>
      <w:jc w:val="left"/>
    </w:pPr>
    <w:rPr>
      <w:bCs/>
      <w:sz w:val="19"/>
      <w:szCs w:val="18"/>
    </w:rPr>
  </w:style>
  <w:style w:type="character" w:customStyle="1" w:styleId="KeyWordHead">
    <w:name w:val="KeyWord_Head"/>
    <w:uiPriority w:val="1"/>
    <w:unhideWhenUsed/>
    <w:qFormat/>
    <w:rsid w:val="00AD6BF4"/>
    <w:rPr>
      <w:rFonts w:ascii="Bookman Old Style" w:hAnsi="Bookman Old Style"/>
      <w:b/>
      <w:i/>
      <w:caps w:val="0"/>
      <w:smallCaps w:val="0"/>
      <w:strike w:val="0"/>
      <w:dstrike w:val="0"/>
      <w:vanish w:val="0"/>
      <w:szCs w:val="20"/>
      <w:vertAlign w:val="baseline"/>
    </w:rPr>
  </w:style>
  <w:style w:type="paragraph" w:customStyle="1" w:styleId="Header01">
    <w:name w:val="Header_01"/>
    <w:qFormat/>
    <w:rsid w:val="00AD6BF4"/>
    <w:pPr>
      <w:autoSpaceDE w:val="0"/>
      <w:autoSpaceDN w:val="0"/>
      <w:spacing w:line="280" w:lineRule="exact"/>
      <w:jc w:val="center"/>
    </w:pPr>
    <w:rPr>
      <w:rFonts w:ascii="Century" w:eastAsia="ＭＳ ゴシック" w:hAnsi="Century" w:cs="Times New Roman"/>
      <w:sz w:val="18"/>
      <w:szCs w:val="20"/>
    </w:rPr>
  </w:style>
  <w:style w:type="paragraph" w:customStyle="1" w:styleId="Body01">
    <w:name w:val="Body_01"/>
    <w:qFormat/>
    <w:rsid w:val="00AD6BF4"/>
    <w:pPr>
      <w:spacing w:line="282" w:lineRule="exact"/>
      <w:ind w:firstLine="181"/>
      <w:jc w:val="both"/>
    </w:pPr>
    <w:rPr>
      <w:rFonts w:ascii="Times New Roman" w:eastAsia="ＭＳ 明朝" w:hAnsi="ＭＳ 明朝" w:cs="Times New Roman"/>
      <w:spacing w:val="-2"/>
      <w:sz w:val="18"/>
      <w:szCs w:val="18"/>
    </w:rPr>
  </w:style>
  <w:style w:type="paragraph" w:customStyle="1" w:styleId="Rev01">
    <w:name w:val="Rev_01"/>
    <w:qFormat/>
    <w:rsid w:val="00AD6BF4"/>
    <w:pPr>
      <w:framePr w:w="9469" w:h="1605" w:hSpace="227" w:vSpace="91" w:wrap="around" w:vAnchor="page" w:hAnchor="page" w:x="1220" w:y="14460"/>
      <w:pBdr>
        <w:top w:val="single" w:sz="4" w:space="4" w:color="000000"/>
      </w:pBdr>
      <w:shd w:val="clear" w:color="FFFFFF" w:fill="auto"/>
      <w:tabs>
        <w:tab w:val="left" w:pos="710"/>
        <w:tab w:val="left" w:pos="840"/>
      </w:tabs>
      <w:autoSpaceDE w:val="0"/>
      <w:autoSpaceDN w:val="0"/>
      <w:spacing w:line="190" w:lineRule="exact"/>
      <w:ind w:hangingChars="216" w:hanging="697"/>
    </w:pPr>
    <w:rPr>
      <w:rFonts w:ascii="Times New Roman" w:eastAsia="ＭＳ 明朝" w:hAnsi="Times New Roman" w:cs="Times New Roman"/>
      <w:sz w:val="14"/>
      <w:szCs w:val="14"/>
    </w:rPr>
  </w:style>
  <w:style w:type="paragraph" w:customStyle="1" w:styleId="Fig01">
    <w:name w:val="Fig_01"/>
    <w:qFormat/>
    <w:rsid w:val="00AD6BF4"/>
    <w:pPr>
      <w:spacing w:line="220" w:lineRule="exact"/>
      <w:ind w:left="320" w:hangingChars="200" w:hanging="320"/>
    </w:pPr>
    <w:rPr>
      <w:rFonts w:ascii="Times New Roman" w:eastAsia="ＭＳ 明朝" w:hAnsi="ＭＳ 明朝" w:cs="Times New Roman"/>
      <w:kern w:val="16"/>
      <w:sz w:val="16"/>
      <w:szCs w:val="16"/>
    </w:rPr>
  </w:style>
  <w:style w:type="paragraph" w:customStyle="1" w:styleId="by">
    <w:name w:val="by"/>
    <w:next w:val="AuthorE"/>
    <w:uiPriority w:val="1"/>
    <w:qFormat/>
    <w:rsid w:val="00AD6BF4"/>
    <w:pPr>
      <w:spacing w:after="120" w:line="360" w:lineRule="exact"/>
      <w:jc w:val="center"/>
    </w:pPr>
    <w:rPr>
      <w:rFonts w:ascii="Times New Roman" w:eastAsia="ＭＳ 明朝" w:hAnsi="Times New Roman" w:cs="Times New Roman"/>
      <w:sz w:val="18"/>
      <w:szCs w:val="20"/>
    </w:rPr>
  </w:style>
  <w:style w:type="character" w:customStyle="1" w:styleId="hidden">
    <w:name w:val="hidden"/>
    <w:basedOn w:val="a1"/>
    <w:uiPriority w:val="1"/>
    <w:qFormat/>
    <w:rsid w:val="00AD6BF4"/>
    <w:rPr>
      <w:color w:val="FFFFFF" w:themeColor="background1"/>
    </w:rPr>
  </w:style>
  <w:style w:type="character" w:customStyle="1" w:styleId="Headerchar">
    <w:name w:val="Header_char"/>
    <w:basedOn w:val="a1"/>
    <w:uiPriority w:val="1"/>
    <w:qFormat/>
    <w:rsid w:val="00AD6BF4"/>
    <w:rPr>
      <w:rFonts w:ascii="Arial" w:hAnsi="Arial"/>
    </w:rPr>
  </w:style>
  <w:style w:type="character" w:styleId="afd">
    <w:name w:val="Placeholder Text"/>
    <w:basedOn w:val="a1"/>
    <w:uiPriority w:val="99"/>
    <w:semiHidden/>
    <w:rsid w:val="00AD6BF4"/>
    <w:rPr>
      <w:color w:val="808080"/>
    </w:rPr>
  </w:style>
  <w:style w:type="paragraph" w:styleId="afe">
    <w:name w:val="Revision"/>
    <w:hidden/>
    <w:uiPriority w:val="99"/>
    <w:semiHidden/>
    <w:rsid w:val="00AD6BF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1586</Words>
  <Characters>9046</Characters>
  <Application>Microsoft Office Word</Application>
  <DocSecurity>0</DocSecurity>
  <Lines>75</Lines>
  <Paragraphs>21</Paragraphs>
  <ScaleCrop>false</ScaleCrop>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田村仁美</dc:creator>
  <cp:keywords/>
  <dc:description/>
  <cp:lastModifiedBy>田村仁美</cp:lastModifiedBy>
  <cp:revision>2</cp:revision>
  <cp:lastPrinted>2024-02-20T07:08:00Z</cp:lastPrinted>
  <dcterms:created xsi:type="dcterms:W3CDTF">2024-03-22T07:51:00Z</dcterms:created>
  <dcterms:modified xsi:type="dcterms:W3CDTF">2024-03-22T07:51:00Z</dcterms:modified>
</cp:coreProperties>
</file>